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eastAsia="方正舒体"/>
          <w:b/>
          <w:sz w:val="84"/>
        </w:rPr>
      </w:pPr>
      <w:r>
        <w:rPr>
          <w:rFonts w:ascii="宋体" w:hAnsi="宋体"/>
          <w:sz w:val="24"/>
          <w:szCs w:val="24"/>
        </w:rPr>
        <w:drawing>
          <wp:anchor distT="0" distB="0" distL="114300" distR="114300" simplePos="0" relativeHeight="251659264" behindDoc="0" locked="0" layoutInCell="1" allowOverlap="1">
            <wp:simplePos x="0" y="0"/>
            <wp:positionH relativeFrom="margin">
              <wp:align>center</wp:align>
            </wp:positionH>
            <wp:positionV relativeFrom="paragraph">
              <wp:posOffset>593090</wp:posOffset>
            </wp:positionV>
            <wp:extent cx="4781550" cy="1252220"/>
            <wp:effectExtent l="0" t="0" r="0" b="5080"/>
            <wp:wrapTopAndBottom/>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noChangeArrowheads="1"/>
                    </pic:cNvPicPr>
                  </pic:nvPicPr>
                  <pic:blipFill>
                    <a:blip r:embed="rId4">
                      <a:extLst>
                        <a:ext uri="{28A0092B-C50C-407E-A947-70E740481C1C}">
                          <a14:useLocalDpi xmlns:a14="http://schemas.microsoft.com/office/drawing/2010/main" val="0"/>
                        </a:ext>
                      </a:extLst>
                    </a:blip>
                    <a:srcRect l="2255" t="26074" r="3383" b="24957"/>
                    <a:stretch>
                      <a:fillRect/>
                    </a:stretch>
                  </pic:blipFill>
                  <pic:spPr>
                    <a:xfrm>
                      <a:off x="0" y="0"/>
                      <a:ext cx="4781550" cy="1252220"/>
                    </a:xfrm>
                    <a:prstGeom prst="rect">
                      <a:avLst/>
                    </a:prstGeom>
                    <a:noFill/>
                    <a:ln>
                      <a:noFill/>
                    </a:ln>
                    <a:effectLst/>
                  </pic:spPr>
                </pic:pic>
              </a:graphicData>
            </a:graphic>
          </wp:anchor>
        </w:drawing>
      </w:r>
    </w:p>
    <w:p>
      <w:pPr>
        <w:spacing w:line="600" w:lineRule="exact"/>
        <w:jc w:val="center"/>
        <w:rPr>
          <w:rFonts w:eastAsia="方正舒体"/>
          <w:b/>
          <w:sz w:val="84"/>
        </w:rPr>
      </w:pPr>
    </w:p>
    <w:p>
      <w:pPr>
        <w:spacing w:line="600" w:lineRule="exact"/>
        <w:jc w:val="center"/>
        <w:rPr>
          <w:b/>
          <w:sz w:val="52"/>
        </w:rPr>
      </w:pPr>
    </w:p>
    <w:p>
      <w:pPr>
        <w:spacing w:line="600" w:lineRule="exact"/>
        <w:jc w:val="center"/>
        <w:rPr>
          <w:rFonts w:ascii="仿宋_GB2312" w:eastAsia="仿宋_GB2312"/>
          <w:color w:val="000000"/>
          <w:sz w:val="36"/>
        </w:rPr>
      </w:pPr>
      <w:r>
        <w:rPr>
          <w:b/>
          <w:sz w:val="52"/>
        </w:rPr>
        <w:t>寒假社会实践调查报告</w:t>
      </w:r>
    </w:p>
    <w:p>
      <w:pPr>
        <w:spacing w:line="600" w:lineRule="exact"/>
        <w:rPr>
          <w:rFonts w:ascii="仿宋_GB2312" w:eastAsia="仿宋_GB2312"/>
          <w:color w:val="000000"/>
          <w:sz w:val="36"/>
        </w:rPr>
      </w:pPr>
    </w:p>
    <w:p>
      <w:pPr>
        <w:spacing w:line="600" w:lineRule="exact"/>
        <w:rPr>
          <w:rFonts w:ascii="仿宋_GB2312" w:eastAsia="仿宋_GB2312"/>
          <w:color w:val="000000"/>
          <w:sz w:val="36"/>
        </w:rPr>
      </w:pPr>
    </w:p>
    <w:p>
      <w:pPr>
        <w:tabs>
          <w:tab w:val="left" w:pos="2699"/>
          <w:tab w:val="center" w:pos="4153"/>
        </w:tabs>
        <w:spacing w:line="360" w:lineRule="auto"/>
        <w:rPr>
          <w:rFonts w:ascii="Arial" w:eastAsiaTheme="minorEastAsia"/>
          <w:b/>
          <w:color w:val="000000"/>
          <w:kern w:val="36"/>
          <w:sz w:val="28"/>
          <w:u w:val="single"/>
        </w:rPr>
      </w:pPr>
    </w:p>
    <w:p>
      <w:pPr>
        <w:pStyle w:val="11"/>
        <w:tabs>
          <w:tab w:val="left" w:pos="6120"/>
        </w:tabs>
        <w:ind w:firstLine="984" w:firstLineChars="350"/>
        <w:jc w:val="left"/>
        <w:rPr>
          <w:rFonts w:hint="default"/>
          <w:color w:val="000000"/>
          <w:sz w:val="28"/>
          <w:u w:val="single"/>
        </w:rPr>
      </w:pPr>
      <w:r>
        <w:rPr>
          <w:rFonts w:ascii="宋体" w:hAnsi="宋体"/>
          <w:b/>
          <w:color w:val="000000"/>
          <w:sz w:val="28"/>
        </w:rPr>
        <w:t xml:space="preserve">报告题目:  </w:t>
      </w:r>
      <w:r>
        <w:rPr>
          <w:rFonts w:hint="default" w:ascii="宋体" w:hAnsi="宋体"/>
          <w:b/>
          <w:color w:val="000000"/>
          <w:sz w:val="28"/>
          <w:u w:val="single"/>
        </w:rPr>
        <w:t xml:space="preserve">        </w:t>
      </w:r>
      <w:r>
        <w:rPr>
          <w:rFonts w:ascii="宋体" w:hAnsi="宋体"/>
          <w:color w:val="000000"/>
          <w:sz w:val="28"/>
          <w:u w:val="single"/>
        </w:rPr>
        <w:t xml:space="preserve">山东省十大美丽乡村特色发展现状 </w:t>
      </w:r>
      <w:r>
        <w:rPr>
          <w:rFonts w:hint="default" w:ascii="宋体" w:hAnsi="宋体"/>
          <w:color w:val="000000"/>
          <w:sz w:val="28"/>
          <w:u w:val="single"/>
        </w:rPr>
        <w:t xml:space="preserve">          </w:t>
      </w:r>
    </w:p>
    <w:p>
      <w:pPr>
        <w:pStyle w:val="11"/>
        <w:tabs>
          <w:tab w:val="left" w:pos="6120"/>
        </w:tabs>
        <w:ind w:firstLine="984" w:firstLineChars="350"/>
        <w:jc w:val="left"/>
        <w:rPr>
          <w:rFonts w:hint="default"/>
          <w:color w:val="000000"/>
          <w:sz w:val="28"/>
          <w:u w:val="single"/>
        </w:rPr>
      </w:pPr>
      <w:r>
        <w:rPr>
          <w:rFonts w:ascii="宋体" w:hAnsi="宋体"/>
          <w:b/>
          <w:color w:val="000000"/>
          <w:sz w:val="28"/>
        </w:rPr>
        <w:t xml:space="preserve">学    院:  </w:t>
      </w:r>
      <w:r>
        <w:rPr>
          <w:rFonts w:ascii="宋体" w:hAnsi="宋体"/>
          <w:color w:val="000000"/>
          <w:sz w:val="28"/>
          <w:u w:val="single"/>
        </w:rPr>
        <w:t xml:space="preserve">  </w:t>
      </w:r>
      <w:r>
        <w:rPr>
          <w:rFonts w:hint="default" w:ascii="宋体" w:hAnsi="宋体"/>
          <w:color w:val="000000"/>
          <w:sz w:val="28"/>
          <w:u w:val="single"/>
        </w:rPr>
        <w:t xml:space="preserve"> </w:t>
      </w:r>
      <w:r>
        <w:rPr>
          <w:rFonts w:ascii="宋体" w:hAnsi="宋体"/>
          <w:color w:val="000000"/>
          <w:sz w:val="28"/>
          <w:u w:val="single"/>
        </w:rPr>
        <w:t xml:space="preserve"> </w:t>
      </w:r>
      <w:r>
        <w:rPr>
          <w:rFonts w:hint="default" w:ascii="宋体" w:hAnsi="宋体"/>
          <w:color w:val="000000"/>
          <w:sz w:val="28"/>
          <w:u w:val="single"/>
        </w:rPr>
        <w:t xml:space="preserve"> </w:t>
      </w:r>
      <w:r>
        <w:rPr>
          <w:rFonts w:ascii="宋体" w:hAnsi="宋体"/>
          <w:color w:val="000000"/>
          <w:sz w:val="28"/>
          <w:u w:val="single"/>
        </w:rPr>
        <w:t xml:space="preserve">      </w:t>
      </w:r>
      <w:r>
        <w:rPr>
          <w:rFonts w:hint="default" w:ascii="宋体" w:hAnsi="宋体"/>
          <w:color w:val="000000"/>
          <w:sz w:val="28"/>
          <w:u w:val="single"/>
        </w:rPr>
        <w:t xml:space="preserve">       </w:t>
      </w:r>
      <w:r>
        <w:rPr>
          <w:rFonts w:ascii="宋体" w:hAnsi="宋体"/>
          <w:color w:val="000000"/>
          <w:sz w:val="28"/>
          <w:u w:val="single"/>
        </w:rPr>
        <w:t xml:space="preserve">水产学院        </w:t>
      </w:r>
      <w:r>
        <w:rPr>
          <w:rFonts w:hint="default" w:ascii="宋体" w:hAnsi="宋体"/>
          <w:color w:val="000000"/>
          <w:sz w:val="28"/>
          <w:u w:val="single"/>
        </w:rPr>
        <w:t xml:space="preserve"> </w:t>
      </w:r>
      <w:r>
        <w:rPr>
          <w:rFonts w:ascii="宋体" w:hAnsi="宋体"/>
          <w:color w:val="000000"/>
          <w:sz w:val="28"/>
          <w:u w:val="single"/>
        </w:rPr>
        <w:t xml:space="preserve"> </w:t>
      </w:r>
      <w:r>
        <w:rPr>
          <w:rFonts w:hint="default" w:ascii="宋体" w:hAnsi="宋体"/>
          <w:color w:val="000000"/>
          <w:sz w:val="28"/>
          <w:u w:val="single"/>
        </w:rPr>
        <w:t xml:space="preserve"> </w:t>
      </w:r>
      <w:r>
        <w:rPr>
          <w:rFonts w:ascii="宋体" w:hAnsi="宋体"/>
          <w:color w:val="000000"/>
          <w:sz w:val="28"/>
          <w:u w:val="single"/>
        </w:rPr>
        <w:t xml:space="preserve">    </w:t>
      </w:r>
      <w:r>
        <w:rPr>
          <w:rFonts w:hint="default" w:ascii="宋体" w:hAnsi="宋体"/>
          <w:color w:val="000000"/>
          <w:sz w:val="28"/>
          <w:u w:val="single"/>
        </w:rPr>
        <w:t xml:space="preserve">       </w:t>
      </w:r>
      <w:r>
        <w:rPr>
          <w:rFonts w:ascii="宋体" w:hAnsi="宋体"/>
          <w:color w:val="000000"/>
          <w:sz w:val="28"/>
          <w:u w:val="single"/>
        </w:rPr>
        <w:t xml:space="preserve"> </w:t>
      </w:r>
    </w:p>
    <w:p>
      <w:pPr>
        <w:pStyle w:val="11"/>
        <w:ind w:firstLine="984" w:firstLineChars="350"/>
        <w:jc w:val="left"/>
        <w:rPr>
          <w:rFonts w:hint="default" w:ascii="宋体" w:hAnsi="宋体"/>
          <w:sz w:val="28"/>
          <w:u w:val="single"/>
        </w:rPr>
      </w:pPr>
      <w:r>
        <w:rPr>
          <w:rFonts w:ascii="宋体" w:hAnsi="宋体"/>
          <w:b/>
          <w:sz w:val="28"/>
        </w:rPr>
        <w:t xml:space="preserve">团队名称:  </w:t>
      </w:r>
      <w:r>
        <w:rPr>
          <w:rFonts w:hint="default" w:ascii="宋体" w:hAnsi="宋体"/>
          <w:b/>
          <w:sz w:val="28"/>
          <w:u w:val="single"/>
        </w:rPr>
        <w:t xml:space="preserve"> </w:t>
      </w:r>
      <w:r>
        <w:rPr>
          <w:rFonts w:hint="default" w:ascii="宋体" w:hAnsi="宋体"/>
          <w:sz w:val="28"/>
          <w:u w:val="single"/>
        </w:rPr>
        <w:t xml:space="preserve">      </w:t>
      </w:r>
      <w:r>
        <w:rPr>
          <w:rFonts w:ascii="宋体" w:hAnsi="宋体"/>
          <w:sz w:val="28"/>
          <w:u w:val="single"/>
        </w:rPr>
        <w:t xml:space="preserve">中国海洋大学水产学院美丽乡村调研队 </w:t>
      </w:r>
      <w:r>
        <w:rPr>
          <w:rFonts w:hint="default" w:ascii="宋体" w:hAnsi="宋体"/>
          <w:sz w:val="28"/>
          <w:u w:val="single"/>
        </w:rPr>
        <w:t xml:space="preserve">       </w:t>
      </w:r>
    </w:p>
    <w:p>
      <w:pPr>
        <w:pStyle w:val="11"/>
        <w:ind w:firstLine="984" w:firstLineChars="350"/>
        <w:jc w:val="left"/>
        <w:rPr>
          <w:rFonts w:hint="default"/>
          <w:b/>
          <w:sz w:val="28"/>
          <w:u w:val="single"/>
        </w:rPr>
      </w:pPr>
      <w:r>
        <w:rPr>
          <w:rFonts w:ascii="宋体" w:hAnsi="宋体"/>
          <w:b/>
          <w:sz w:val="28"/>
        </w:rPr>
        <w:t xml:space="preserve">队    长： </w:t>
      </w:r>
      <w:r>
        <w:rPr>
          <w:rFonts w:ascii="宋体" w:hAnsi="宋体"/>
          <w:b/>
          <w:sz w:val="28"/>
          <w:u w:val="single"/>
        </w:rPr>
        <w:t xml:space="preserve"> </w:t>
      </w:r>
      <w:r>
        <w:rPr>
          <w:rFonts w:hint="default" w:ascii="宋体" w:hAnsi="宋体"/>
          <w:b/>
          <w:sz w:val="28"/>
          <w:u w:val="single"/>
        </w:rPr>
        <w:t xml:space="preserve"> </w:t>
      </w:r>
      <w:r>
        <w:rPr>
          <w:rFonts w:ascii="宋体" w:hAnsi="宋体"/>
          <w:b/>
          <w:sz w:val="28"/>
          <w:u w:val="single"/>
        </w:rPr>
        <w:t xml:space="preserve">             </w:t>
      </w:r>
      <w:r>
        <w:rPr>
          <w:rFonts w:hint="default" w:ascii="宋体" w:hAnsi="宋体"/>
          <w:b/>
          <w:sz w:val="28"/>
          <w:u w:val="single"/>
        </w:rPr>
        <w:t xml:space="preserve"> </w:t>
      </w:r>
      <w:r>
        <w:rPr>
          <w:rFonts w:ascii="宋体" w:hAnsi="宋体"/>
          <w:b/>
          <w:sz w:val="28"/>
          <w:u w:val="single"/>
        </w:rPr>
        <w:t xml:space="preserve"> </w:t>
      </w:r>
      <w:r>
        <w:rPr>
          <w:rFonts w:hint="default" w:ascii="宋体" w:hAnsi="宋体"/>
          <w:b/>
          <w:sz w:val="28"/>
          <w:u w:val="single"/>
        </w:rPr>
        <w:t xml:space="preserve">  </w:t>
      </w:r>
      <w:r>
        <w:rPr>
          <w:rFonts w:ascii="宋体" w:hAnsi="宋体"/>
          <w:sz w:val="28"/>
          <w:u w:val="single"/>
        </w:rPr>
        <w:t>李迎冬</w:t>
      </w:r>
      <w:r>
        <w:rPr>
          <w:rFonts w:ascii="宋体" w:hAnsi="宋体"/>
          <w:b/>
          <w:sz w:val="28"/>
          <w:u w:val="single"/>
        </w:rPr>
        <w:t xml:space="preserve">   </w:t>
      </w:r>
      <w:r>
        <w:rPr>
          <w:rFonts w:hint="default" w:ascii="宋体" w:hAnsi="宋体"/>
          <w:b/>
          <w:sz w:val="28"/>
          <w:u w:val="single"/>
        </w:rPr>
        <w:t xml:space="preserve">  </w:t>
      </w:r>
      <w:r>
        <w:rPr>
          <w:rFonts w:ascii="宋体" w:hAnsi="宋体"/>
          <w:b/>
          <w:sz w:val="28"/>
          <w:u w:val="single"/>
        </w:rPr>
        <w:t xml:space="preserve">      </w:t>
      </w:r>
      <w:r>
        <w:rPr>
          <w:rFonts w:hint="default" w:ascii="宋体" w:hAnsi="宋体"/>
          <w:b/>
          <w:sz w:val="28"/>
          <w:u w:val="single"/>
        </w:rPr>
        <w:t xml:space="preserve">           </w:t>
      </w:r>
      <w:r>
        <w:rPr>
          <w:rFonts w:ascii="宋体" w:hAnsi="宋体"/>
          <w:b/>
          <w:sz w:val="28"/>
          <w:u w:val="single"/>
        </w:rPr>
        <w:t xml:space="preserve">  </w:t>
      </w:r>
    </w:p>
    <w:p>
      <w:pPr>
        <w:pStyle w:val="11"/>
        <w:ind w:firstLine="984" w:firstLineChars="350"/>
        <w:jc w:val="left"/>
        <w:rPr>
          <w:rFonts w:hint="default"/>
          <w:sz w:val="30"/>
          <w:u w:val="single"/>
        </w:rPr>
      </w:pPr>
      <w:r>
        <w:rPr>
          <w:rFonts w:ascii="宋体" w:hAnsi="宋体"/>
          <w:b/>
          <w:sz w:val="28"/>
        </w:rPr>
        <w:t xml:space="preserve">组    员:  </w:t>
      </w:r>
      <w:r>
        <w:rPr>
          <w:rFonts w:hint="default" w:ascii="宋体" w:hAnsi="宋体"/>
          <w:b/>
          <w:sz w:val="28"/>
          <w:u w:val="single"/>
        </w:rPr>
        <w:t xml:space="preserve"> </w:t>
      </w:r>
      <w:r>
        <w:rPr>
          <w:rFonts w:hint="default" w:ascii="宋体" w:hAnsi="宋体"/>
          <w:sz w:val="28"/>
          <w:u w:val="single"/>
        </w:rPr>
        <w:t xml:space="preserve">     </w:t>
      </w:r>
      <w:r>
        <w:rPr>
          <w:rFonts w:ascii="宋体" w:hAnsi="宋体"/>
          <w:sz w:val="28"/>
          <w:u w:val="single"/>
        </w:rPr>
        <w:t xml:space="preserve">刘悦、杨颜菲、安佰顺、苟敏、王远航 </w:t>
      </w:r>
      <w:r>
        <w:rPr>
          <w:rFonts w:hint="default" w:ascii="宋体" w:hAnsi="宋体"/>
          <w:sz w:val="28"/>
          <w:u w:val="single"/>
        </w:rPr>
        <w:t xml:space="preserve">        </w:t>
      </w:r>
    </w:p>
    <w:p>
      <w:pPr>
        <w:pStyle w:val="11"/>
        <w:ind w:left="2491" w:leftChars="450" w:hanging="1546" w:hangingChars="550"/>
        <w:jc w:val="left"/>
        <w:rPr>
          <w:rFonts w:hint="default" w:ascii="宋体" w:hAnsi="宋体"/>
          <w:sz w:val="28"/>
          <w:u w:val="single"/>
        </w:rPr>
      </w:pPr>
      <w:r>
        <w:rPr>
          <w:rFonts w:ascii="宋体" w:hAnsi="宋体"/>
          <w:b/>
          <w:sz w:val="28"/>
        </w:rPr>
        <w:t xml:space="preserve">实践地点:  </w:t>
      </w:r>
      <w:r>
        <w:rPr>
          <w:rFonts w:ascii="宋体" w:hAnsi="宋体"/>
          <w:sz w:val="28"/>
          <w:u w:val="single"/>
        </w:rPr>
        <w:t xml:space="preserve">青岛市黄岛区琅琊管区王家台后村、济南市槐荫区匡山街道匡山村、烟台市刘家沟镇马家沟村、潍坊市青州市王坟镇侯王村、日照市五莲县小榆林村 </w:t>
      </w:r>
      <w:r>
        <w:rPr>
          <w:rFonts w:hint="default" w:ascii="宋体" w:hAnsi="宋体"/>
          <w:sz w:val="28"/>
          <w:u w:val="single"/>
        </w:rPr>
        <w:t xml:space="preserve">         </w:t>
      </w:r>
      <w:r>
        <w:rPr>
          <w:rFonts w:hint="eastAsia" w:ascii="宋体" w:hAnsi="宋体"/>
          <w:sz w:val="28"/>
          <w:u w:val="single"/>
          <w:lang w:val="en-US" w:eastAsia="zh-CN"/>
        </w:rPr>
        <w:t xml:space="preserve">           </w:t>
      </w:r>
      <w:r>
        <w:rPr>
          <w:rFonts w:hint="default" w:ascii="宋体" w:hAnsi="宋体"/>
          <w:sz w:val="28"/>
          <w:u w:val="single"/>
        </w:rPr>
        <w:t xml:space="preserve">   </w:t>
      </w:r>
      <w:r>
        <w:rPr>
          <w:rFonts w:ascii="宋体" w:hAnsi="宋体"/>
          <w:sz w:val="28"/>
          <w:u w:val="single"/>
        </w:rPr>
        <w:t xml:space="preserve"> </w:t>
      </w:r>
    </w:p>
    <w:p>
      <w:pPr>
        <w:pStyle w:val="11"/>
        <w:tabs>
          <w:tab w:val="left" w:pos="6120"/>
        </w:tabs>
        <w:ind w:firstLine="984" w:firstLineChars="350"/>
        <w:jc w:val="left"/>
        <w:rPr>
          <w:rFonts w:hint="default" w:eastAsia="Times New Roman"/>
          <w:lang w:val="zh-CN"/>
        </w:rPr>
      </w:pPr>
      <w:r>
        <w:rPr>
          <w:rFonts w:ascii="宋体" w:hAnsi="宋体"/>
          <w:b/>
          <w:color w:val="000000"/>
          <w:sz w:val="28"/>
        </w:rPr>
        <w:t xml:space="preserve">实践时间:  </w:t>
      </w:r>
      <w:r>
        <w:rPr>
          <w:rFonts w:ascii="宋体" w:hAnsi="宋体"/>
          <w:color w:val="000000"/>
          <w:sz w:val="28"/>
          <w:u w:val="single"/>
        </w:rPr>
        <w:t xml:space="preserve"> </w:t>
      </w:r>
      <w:r>
        <w:rPr>
          <w:rFonts w:hint="default" w:ascii="宋体" w:hAnsi="宋体"/>
          <w:color w:val="000000"/>
          <w:sz w:val="28"/>
          <w:u w:val="single"/>
        </w:rPr>
        <w:t xml:space="preserve">      201</w:t>
      </w:r>
      <w:r>
        <w:rPr>
          <w:rFonts w:ascii="宋体" w:hAnsi="宋体"/>
          <w:color w:val="000000"/>
          <w:sz w:val="28"/>
          <w:u w:val="single"/>
        </w:rPr>
        <w:t xml:space="preserve">8年1月18日-2018年1月28日 </w:t>
      </w:r>
      <w:r>
        <w:rPr>
          <w:rFonts w:hint="default" w:ascii="宋体" w:hAnsi="宋体"/>
          <w:color w:val="000000"/>
          <w:sz w:val="28"/>
          <w:u w:val="single"/>
        </w:rPr>
        <w:t xml:space="preserve">         </w:t>
      </w:r>
      <w:r>
        <w:rPr>
          <w:rFonts w:ascii="宋体" w:hAnsi="宋体"/>
          <w:color w:val="000000"/>
          <w:sz w:val="28"/>
          <w:u w:val="single"/>
        </w:rPr>
        <w:t xml:space="preserve"> </w:t>
      </w:r>
    </w:p>
    <w:p>
      <w:pPr>
        <w:rPr>
          <w:rFonts w:eastAsia="Times New Roman"/>
          <w:lang w:val="zh-CN"/>
        </w:rPr>
      </w:pPr>
    </w:p>
    <w:p>
      <w:pPr>
        <w:rPr>
          <w:rFonts w:eastAsia="Times New Roman"/>
          <w:lang w:val="zh-CN"/>
        </w:rPr>
      </w:pPr>
    </w:p>
    <w:p>
      <w:pPr>
        <w:rPr>
          <w:rFonts w:eastAsia="Times New Roman"/>
          <w:lang w:val="zh-CN"/>
        </w:rPr>
      </w:pPr>
    </w:p>
    <w:p>
      <w:pPr>
        <w:rPr>
          <w:rFonts w:eastAsia="Times New Roman"/>
          <w:lang w:val="zh-CN"/>
        </w:rPr>
      </w:pPr>
    </w:p>
    <w:p>
      <w:pPr>
        <w:rPr>
          <w:rFonts w:eastAsia="Times New Roman"/>
          <w:lang w:val="zh-CN"/>
        </w:rPr>
      </w:pPr>
    </w:p>
    <w:p/>
    <w:p>
      <w:pPr>
        <w:jc w:val="center"/>
        <w:rPr>
          <w:rFonts w:ascii="黑体" w:hAnsi="黑体" w:eastAsia="黑体"/>
          <w:sz w:val="28"/>
          <w:szCs w:val="28"/>
        </w:rPr>
      </w:pPr>
      <w:r>
        <w:rPr>
          <w:rFonts w:hint="eastAsia" w:ascii="黑体" w:hAnsi="黑体" w:eastAsia="黑体"/>
          <w:sz w:val="28"/>
          <w:szCs w:val="28"/>
        </w:rPr>
        <w:t>一、中文摘要</w:t>
      </w:r>
    </w:p>
    <w:p>
      <w:pPr>
        <w:spacing w:line="360" w:lineRule="auto"/>
        <w:ind w:firstLine="480" w:firstLineChars="200"/>
        <w:rPr>
          <w:rFonts w:ascii="宋体" w:hAnsi="宋体"/>
          <w:sz w:val="24"/>
          <w:szCs w:val="24"/>
        </w:rPr>
      </w:pPr>
      <w:r>
        <w:rPr>
          <w:rFonts w:hint="eastAsia" w:ascii="宋体" w:hAnsi="宋体"/>
          <w:sz w:val="24"/>
          <w:szCs w:val="24"/>
        </w:rPr>
        <w:t>近年来，美丽乡村建设一直是国家建设重点，山东省乡村建设取得重大发展。本次调研以2016年山东省十大美丽乡村为调研对象，选取五个乡村进行实地走访调查，应用资料调查、观察、访谈等方式获取乡村发展资料，研究分析美丽乡村发展现状及特色产业。通过资料对比总结获取乡村发展途径，为其他乡村建设提供经验借鉴。</w:t>
      </w:r>
    </w:p>
    <w:p>
      <w:pPr>
        <w:spacing w:line="360" w:lineRule="auto"/>
        <w:ind w:firstLine="482" w:firstLineChars="200"/>
        <w:rPr>
          <w:rFonts w:ascii="宋体" w:hAnsi="宋体"/>
          <w:sz w:val="24"/>
          <w:szCs w:val="24"/>
        </w:rPr>
      </w:pPr>
      <w:r>
        <w:rPr>
          <w:rFonts w:hint="eastAsia" w:ascii="宋体" w:hAnsi="宋体"/>
          <w:b/>
          <w:sz w:val="24"/>
          <w:szCs w:val="24"/>
        </w:rPr>
        <w:t>关键词</w:t>
      </w:r>
      <w:r>
        <w:rPr>
          <w:rFonts w:hint="eastAsia" w:ascii="宋体" w:hAnsi="宋体"/>
          <w:sz w:val="24"/>
          <w:szCs w:val="24"/>
        </w:rPr>
        <w:t>：美丽乡村、实地走访、发展现状、特色</w:t>
      </w:r>
    </w:p>
    <w:p>
      <w:pPr>
        <w:spacing w:line="360" w:lineRule="auto"/>
        <w:rPr>
          <w:rFonts w:ascii="宋体" w:hAnsi="宋体"/>
          <w:sz w:val="24"/>
          <w:szCs w:val="24"/>
        </w:rPr>
      </w:pPr>
    </w:p>
    <w:p>
      <w:pPr>
        <w:jc w:val="center"/>
        <w:rPr>
          <w:rFonts w:ascii="黑体" w:hAnsi="黑体" w:eastAsia="黑体"/>
          <w:sz w:val="28"/>
          <w:szCs w:val="28"/>
        </w:rPr>
      </w:pPr>
      <w:r>
        <w:rPr>
          <w:rFonts w:hint="eastAsia" w:ascii="黑体" w:hAnsi="黑体" w:eastAsia="黑体"/>
          <w:sz w:val="28"/>
          <w:szCs w:val="28"/>
        </w:rPr>
        <w:t>二、导论</w:t>
      </w:r>
    </w:p>
    <w:p>
      <w:pPr>
        <w:spacing w:line="360" w:lineRule="auto"/>
        <w:rPr>
          <w:rFonts w:ascii="宋体" w:hAnsi="宋体"/>
          <w:sz w:val="24"/>
        </w:rPr>
      </w:pPr>
      <w:r>
        <w:rPr>
          <w:rFonts w:hint="eastAsia" w:ascii="宋体" w:hAnsi="宋体"/>
          <w:sz w:val="24"/>
          <w:szCs w:val="24"/>
        </w:rPr>
        <w:t>（一）</w:t>
      </w:r>
      <w:r>
        <w:rPr>
          <w:rFonts w:ascii="宋体" w:hAnsi="宋体"/>
          <w:sz w:val="24"/>
        </w:rPr>
        <w:t>调查研究的背景</w:t>
      </w:r>
    </w:p>
    <w:p>
      <w:pPr>
        <w:spacing w:line="360" w:lineRule="auto"/>
        <w:rPr>
          <w:rFonts w:ascii="宋体" w:hAnsi="宋体"/>
          <w:sz w:val="24"/>
          <w:szCs w:val="24"/>
        </w:rPr>
      </w:pPr>
      <w:r>
        <w:rPr>
          <w:rFonts w:hint="eastAsia" w:ascii="宋体" w:hAnsi="宋体"/>
          <w:sz w:val="24"/>
          <w:szCs w:val="24"/>
        </w:rPr>
        <w:t>1、党的十九大报告指出，要把我国建成富强民主文明和谐美丽的社会主义现代化强国，同时，大力实施乡村振兴战略也被提上议程。</w:t>
      </w:r>
    </w:p>
    <w:p>
      <w:pPr>
        <w:spacing w:line="360" w:lineRule="auto"/>
        <w:rPr>
          <w:rFonts w:ascii="宋体" w:hAnsi="宋体"/>
          <w:sz w:val="24"/>
          <w:szCs w:val="24"/>
        </w:rPr>
      </w:pPr>
      <w:r>
        <w:rPr>
          <w:rFonts w:hint="eastAsia" w:ascii="宋体" w:hAnsi="宋体"/>
          <w:sz w:val="24"/>
          <w:szCs w:val="24"/>
        </w:rPr>
        <w:t>2、党的十六届五中全会提出建设社会主义新农村的重大历史任务。</w:t>
      </w:r>
    </w:p>
    <w:p>
      <w:pPr>
        <w:spacing w:line="360" w:lineRule="auto"/>
        <w:rPr>
          <w:rFonts w:ascii="宋体" w:hAnsi="宋体"/>
          <w:sz w:val="24"/>
          <w:szCs w:val="24"/>
        </w:rPr>
      </w:pPr>
      <w:r>
        <w:rPr>
          <w:rFonts w:hint="eastAsia" w:ascii="宋体" w:hAnsi="宋体"/>
          <w:sz w:val="24"/>
          <w:szCs w:val="24"/>
        </w:rPr>
        <w:t>3、山东省作为农业大国，美丽乡村建设是提升山东整体发展水平工作的重要组成部分（王玲，2015：29）。</w:t>
      </w:r>
    </w:p>
    <w:p>
      <w:pPr>
        <w:spacing w:line="360" w:lineRule="auto"/>
        <w:rPr>
          <w:rFonts w:ascii="宋体" w:hAnsi="宋体"/>
          <w:sz w:val="24"/>
          <w:szCs w:val="24"/>
        </w:rPr>
      </w:pPr>
      <w:r>
        <w:rPr>
          <w:rFonts w:hint="eastAsia" w:ascii="宋体" w:hAnsi="宋体"/>
          <w:sz w:val="24"/>
          <w:szCs w:val="24"/>
        </w:rPr>
        <w:t>（二）调查期望的目标</w:t>
      </w:r>
    </w:p>
    <w:p>
      <w:pPr>
        <w:spacing w:line="360" w:lineRule="auto"/>
        <w:rPr>
          <w:rFonts w:ascii="宋体" w:hAnsi="宋体"/>
          <w:sz w:val="24"/>
          <w:szCs w:val="24"/>
        </w:rPr>
      </w:pPr>
      <w:r>
        <w:rPr>
          <w:rFonts w:hint="eastAsia" w:ascii="宋体" w:hAnsi="宋体"/>
          <w:sz w:val="24"/>
          <w:szCs w:val="24"/>
        </w:rPr>
        <w:t>1、通过本次调研活动，了解所调研乡村的发展现状，总结其发展规划路线。</w:t>
      </w:r>
    </w:p>
    <w:p>
      <w:pPr>
        <w:spacing w:line="360" w:lineRule="auto"/>
        <w:rPr>
          <w:rFonts w:ascii="宋体" w:hAnsi="宋体"/>
          <w:sz w:val="24"/>
          <w:szCs w:val="24"/>
        </w:rPr>
      </w:pPr>
      <w:r>
        <w:rPr>
          <w:rFonts w:hint="eastAsia" w:ascii="宋体" w:hAnsi="宋体"/>
          <w:sz w:val="24"/>
          <w:szCs w:val="24"/>
        </w:rPr>
        <w:t>2、通过对民户的走访，了解乡村发展过程中存在的问题与不足。</w:t>
      </w:r>
    </w:p>
    <w:p>
      <w:pPr>
        <w:spacing w:line="360" w:lineRule="auto"/>
        <w:rPr>
          <w:rFonts w:ascii="宋体" w:hAnsi="宋体"/>
          <w:sz w:val="24"/>
          <w:szCs w:val="24"/>
        </w:rPr>
      </w:pPr>
      <w:r>
        <w:rPr>
          <w:rFonts w:hint="eastAsia" w:ascii="宋体" w:hAnsi="宋体"/>
          <w:sz w:val="24"/>
          <w:szCs w:val="24"/>
        </w:rPr>
        <w:t>3、通过本次寒假调研活动，增强组内成员的实践调研能力；通过对党的规划路线及乡村调研知识的学习，提高相关知识与能力。</w:t>
      </w:r>
    </w:p>
    <w:p>
      <w:pPr>
        <w:spacing w:line="360" w:lineRule="auto"/>
        <w:rPr>
          <w:rFonts w:ascii="宋体" w:hAnsi="宋体"/>
          <w:sz w:val="24"/>
          <w:szCs w:val="24"/>
        </w:rPr>
      </w:pPr>
    </w:p>
    <w:p>
      <w:pPr>
        <w:jc w:val="center"/>
        <w:rPr>
          <w:rFonts w:ascii="黑体" w:hAnsi="黑体" w:eastAsia="黑体"/>
          <w:sz w:val="28"/>
          <w:szCs w:val="28"/>
        </w:rPr>
      </w:pPr>
      <w:r>
        <w:rPr>
          <w:rFonts w:hint="eastAsia" w:ascii="黑体" w:hAnsi="黑体" w:eastAsia="黑体"/>
          <w:sz w:val="28"/>
          <w:szCs w:val="28"/>
        </w:rPr>
        <w:t>三、</w:t>
      </w:r>
      <w:r>
        <w:rPr>
          <w:rFonts w:ascii="黑体" w:hAnsi="黑体" w:eastAsia="黑体"/>
          <w:sz w:val="28"/>
          <w:szCs w:val="28"/>
        </w:rPr>
        <w:t>文献综述</w:t>
      </w:r>
    </w:p>
    <w:p>
      <w:pPr>
        <w:spacing w:line="360" w:lineRule="auto"/>
        <w:rPr>
          <w:rFonts w:ascii="宋体" w:hAnsi="宋体"/>
          <w:sz w:val="24"/>
          <w:szCs w:val="24"/>
        </w:rPr>
      </w:pPr>
      <w:r>
        <w:rPr>
          <w:rFonts w:hint="eastAsia" w:ascii="宋体" w:hAnsi="宋体"/>
          <w:sz w:val="24"/>
          <w:szCs w:val="24"/>
        </w:rPr>
        <w:t>（一）国内研究现状</w:t>
      </w:r>
    </w:p>
    <w:p>
      <w:pPr>
        <w:spacing w:line="360" w:lineRule="auto"/>
        <w:ind w:firstLine="480" w:firstLineChars="200"/>
        <w:rPr>
          <w:rFonts w:ascii="宋体" w:hAnsi="宋体"/>
          <w:sz w:val="24"/>
          <w:szCs w:val="24"/>
        </w:rPr>
      </w:pPr>
      <w:r>
        <w:rPr>
          <w:rFonts w:hint="eastAsia" w:ascii="宋体" w:hAnsi="宋体"/>
          <w:sz w:val="24"/>
          <w:szCs w:val="24"/>
        </w:rPr>
        <w:t>2013年年初，农业部在全国启动了美丽乡村创建活动，这是贯彻党的十八大精神，在农村推进美丽中国建设，实现城乡一体化发展的有效途径。</w:t>
      </w:r>
    </w:p>
    <w:p>
      <w:pPr>
        <w:spacing w:line="360" w:lineRule="auto"/>
        <w:ind w:firstLine="480" w:firstLineChars="200"/>
        <w:rPr>
          <w:rFonts w:ascii="宋体" w:hAnsi="宋体"/>
          <w:sz w:val="24"/>
          <w:szCs w:val="24"/>
        </w:rPr>
      </w:pPr>
      <w:r>
        <w:rPr>
          <w:rFonts w:hint="eastAsia" w:ascii="宋体" w:hAnsi="宋体"/>
          <w:sz w:val="24"/>
          <w:szCs w:val="24"/>
        </w:rPr>
        <w:t>截至今日，全国各省几乎都有出台美丽乡村建设指导意见并展开行动，各地政府普遍高度重视。各省各地在美丽乡村实践中，充分发挥了聪明才智，积极探索创新，涌现出了大量好的模式、好的经验、好的做法。（王甲迎，2017）</w:t>
      </w:r>
    </w:p>
    <w:p>
      <w:pPr>
        <w:spacing w:line="360" w:lineRule="auto"/>
        <w:ind w:firstLine="480" w:firstLineChars="200"/>
        <w:rPr>
          <w:rFonts w:ascii="宋体" w:hAnsi="宋体"/>
          <w:sz w:val="24"/>
          <w:szCs w:val="24"/>
        </w:rPr>
      </w:pPr>
      <w:r>
        <w:rPr>
          <w:rFonts w:hint="eastAsia" w:ascii="宋体" w:hAnsi="宋体"/>
          <w:sz w:val="24"/>
          <w:szCs w:val="24"/>
        </w:rPr>
        <w:t>但当前我国美丽乡村建设依然存在缺乏统一协调；投入不足；理念存在偏差等问题。</w:t>
      </w:r>
    </w:p>
    <w:p>
      <w:pPr>
        <w:spacing w:line="360" w:lineRule="auto"/>
        <w:rPr>
          <w:rFonts w:ascii="宋体" w:hAnsi="宋体"/>
          <w:sz w:val="24"/>
          <w:szCs w:val="24"/>
        </w:rPr>
      </w:pPr>
      <w:r>
        <w:rPr>
          <w:rFonts w:hint="eastAsia" w:ascii="宋体" w:hAnsi="宋体"/>
          <w:sz w:val="24"/>
          <w:szCs w:val="24"/>
        </w:rPr>
        <w:t>（二）国外发展现状</w:t>
      </w:r>
    </w:p>
    <w:p>
      <w:pPr>
        <w:spacing w:line="360" w:lineRule="auto"/>
        <w:ind w:firstLine="480" w:firstLineChars="200"/>
        <w:rPr>
          <w:rFonts w:ascii="宋体" w:hAnsi="宋体"/>
          <w:sz w:val="24"/>
          <w:szCs w:val="24"/>
        </w:rPr>
      </w:pPr>
      <w:r>
        <w:rPr>
          <w:rFonts w:hint="eastAsia" w:ascii="宋体" w:hAnsi="宋体"/>
          <w:sz w:val="24"/>
          <w:szCs w:val="24"/>
        </w:rPr>
        <w:t>自19世纪70年代以来，乡村旅游在发达国家农村地区迅速开展，对推动经济出现不景气的农村地区的发展起到了非常重要的作用（傅德荣，2006：97）。</w:t>
      </w:r>
    </w:p>
    <w:p>
      <w:pPr>
        <w:spacing w:line="360" w:lineRule="auto"/>
        <w:ind w:firstLine="480" w:firstLineChars="200"/>
        <w:rPr>
          <w:rFonts w:ascii="宋体" w:hAnsi="宋体"/>
          <w:sz w:val="24"/>
          <w:szCs w:val="24"/>
        </w:rPr>
      </w:pPr>
      <w:r>
        <w:rPr>
          <w:rFonts w:hint="eastAsia" w:ascii="宋体" w:hAnsi="宋体"/>
          <w:sz w:val="24"/>
          <w:szCs w:val="24"/>
        </w:rPr>
        <w:t>国外在这一方面的研究主要有恩格斯的“城乡融合”理论，他指出城乡之间的对立是随着野蛮向文明的过度、部落制度向国家的过渡、地域局限性向民族的过度而开始的，它贯穿着文明的全部历史直至现在。（邓坤金，李国兴，2010（5））。日本是开展美丽乡村建设较早的国家之一，乡村旅游便是日本美丽乡村建设的主要模式之一。</w:t>
      </w:r>
    </w:p>
    <w:p>
      <w:pPr>
        <w:spacing w:line="360" w:lineRule="auto"/>
        <w:rPr>
          <w:rFonts w:ascii="宋体" w:hAnsi="宋体"/>
          <w:sz w:val="24"/>
          <w:szCs w:val="24"/>
        </w:rPr>
      </w:pPr>
    </w:p>
    <w:p>
      <w:pPr>
        <w:jc w:val="center"/>
        <w:rPr>
          <w:rFonts w:ascii="黑体" w:hAnsi="黑体" w:eastAsia="黑体"/>
          <w:sz w:val="28"/>
          <w:szCs w:val="28"/>
        </w:rPr>
      </w:pPr>
      <w:r>
        <w:rPr>
          <w:rFonts w:hint="eastAsia" w:ascii="黑体" w:hAnsi="黑体" w:eastAsia="黑体"/>
          <w:sz w:val="28"/>
          <w:szCs w:val="28"/>
        </w:rPr>
        <w:t>四、</w:t>
      </w:r>
      <w:r>
        <w:rPr>
          <w:rFonts w:ascii="黑体" w:hAnsi="黑体" w:eastAsia="黑体"/>
          <w:sz w:val="28"/>
          <w:szCs w:val="28"/>
        </w:rPr>
        <w:t>研究方法的运用</w:t>
      </w:r>
    </w:p>
    <w:p>
      <w:pPr>
        <w:spacing w:line="360" w:lineRule="auto"/>
        <w:ind w:firstLine="480" w:firstLineChars="200"/>
        <w:rPr>
          <w:rFonts w:ascii="宋体" w:hAnsi="宋体"/>
          <w:sz w:val="24"/>
          <w:szCs w:val="24"/>
        </w:rPr>
      </w:pPr>
      <w:r>
        <w:rPr>
          <w:rFonts w:hint="eastAsia" w:ascii="宋体" w:hAnsi="宋体"/>
          <w:sz w:val="24"/>
          <w:szCs w:val="24"/>
        </w:rPr>
        <w:t>调研中，我们选取五个美丽乡村，采用文献研究、观察法、访谈法的研究方法进行实地走访。</w:t>
      </w:r>
    </w:p>
    <w:p>
      <w:pPr>
        <w:spacing w:line="360" w:lineRule="auto"/>
        <w:ind w:firstLine="480" w:firstLineChars="200"/>
        <w:rPr>
          <w:rFonts w:ascii="宋体" w:hAnsi="宋体"/>
          <w:sz w:val="24"/>
          <w:szCs w:val="24"/>
        </w:rPr>
      </w:pPr>
      <w:r>
        <w:rPr>
          <w:rFonts w:hint="eastAsia" w:ascii="宋体" w:hAnsi="宋体"/>
          <w:sz w:val="24"/>
          <w:szCs w:val="24"/>
        </w:rPr>
        <w:t>通过网络信息了解该村发展历史。实地走访时从村委得到该村发展过程中出现的问题及解决方案。随后，在村中随机选取村民进行交谈，从中获得发展中的问题。</w:t>
      </w:r>
    </w:p>
    <w:p>
      <w:pPr>
        <w:spacing w:line="360" w:lineRule="auto"/>
        <w:rPr>
          <w:rFonts w:ascii="宋体" w:hAnsi="宋体"/>
          <w:sz w:val="24"/>
          <w:szCs w:val="24"/>
        </w:rPr>
      </w:pPr>
    </w:p>
    <w:p>
      <w:pPr>
        <w:jc w:val="center"/>
        <w:rPr>
          <w:rFonts w:ascii="黑体" w:hAnsi="黑体" w:eastAsia="黑体"/>
          <w:sz w:val="28"/>
          <w:szCs w:val="28"/>
        </w:rPr>
      </w:pPr>
      <w:r>
        <w:rPr>
          <w:rFonts w:hint="eastAsia" w:ascii="黑体" w:hAnsi="黑体" w:eastAsia="黑体"/>
          <w:sz w:val="28"/>
          <w:szCs w:val="28"/>
        </w:rPr>
        <w:t>五、</w:t>
      </w:r>
      <w:r>
        <w:rPr>
          <w:rFonts w:ascii="黑体" w:hAnsi="黑体" w:eastAsia="黑体"/>
          <w:sz w:val="28"/>
          <w:szCs w:val="28"/>
        </w:rPr>
        <w:t>研究对象的界定</w:t>
      </w:r>
    </w:p>
    <w:p>
      <w:pPr>
        <w:spacing w:line="360" w:lineRule="auto"/>
        <w:ind w:firstLine="480" w:firstLineChars="200"/>
        <w:rPr>
          <w:rFonts w:ascii="宋体" w:hAnsi="宋体"/>
          <w:sz w:val="24"/>
          <w:szCs w:val="24"/>
        </w:rPr>
      </w:pPr>
      <w:r>
        <w:rPr>
          <w:rFonts w:hint="eastAsia" w:ascii="宋体" w:hAnsi="宋体"/>
          <w:sz w:val="24"/>
          <w:szCs w:val="24"/>
        </w:rPr>
        <w:t>年龄：包括中年老年不同年龄段的村民，年龄约在40~70岁之间。</w:t>
      </w:r>
    </w:p>
    <w:p>
      <w:pPr>
        <w:spacing w:line="360" w:lineRule="auto"/>
        <w:ind w:firstLine="480" w:firstLineChars="200"/>
        <w:rPr>
          <w:rFonts w:ascii="宋体" w:hAnsi="宋体"/>
          <w:sz w:val="24"/>
          <w:szCs w:val="24"/>
        </w:rPr>
      </w:pPr>
      <w:r>
        <w:rPr>
          <w:rFonts w:hint="eastAsia" w:ascii="宋体" w:hAnsi="宋体"/>
          <w:sz w:val="24"/>
          <w:szCs w:val="24"/>
        </w:rPr>
        <w:t>职业：包括个体工商户、农民、渔民、工人等。</w:t>
      </w:r>
    </w:p>
    <w:p>
      <w:pPr>
        <w:spacing w:line="360" w:lineRule="auto"/>
        <w:rPr>
          <w:rFonts w:ascii="宋体" w:hAnsi="宋体"/>
          <w:sz w:val="24"/>
          <w:szCs w:val="24"/>
        </w:rPr>
      </w:pPr>
    </w:p>
    <w:p>
      <w:pPr>
        <w:jc w:val="center"/>
        <w:rPr>
          <w:rFonts w:ascii="黑体" w:hAnsi="黑体" w:eastAsia="黑体"/>
          <w:sz w:val="28"/>
          <w:szCs w:val="28"/>
        </w:rPr>
      </w:pPr>
      <w:r>
        <w:rPr>
          <w:rFonts w:hint="eastAsia" w:ascii="黑体" w:hAnsi="黑体" w:eastAsia="黑体"/>
          <w:sz w:val="28"/>
          <w:szCs w:val="28"/>
        </w:rPr>
        <w:t>六、</w:t>
      </w:r>
      <w:r>
        <w:rPr>
          <w:rFonts w:ascii="黑体" w:hAnsi="黑体" w:eastAsia="黑体"/>
          <w:sz w:val="28"/>
          <w:szCs w:val="28"/>
        </w:rPr>
        <w:t>文章主体</w:t>
      </w:r>
    </w:p>
    <w:p>
      <w:pPr>
        <w:spacing w:line="360" w:lineRule="auto"/>
        <w:rPr>
          <w:rFonts w:ascii="宋体" w:hAnsi="宋体"/>
          <w:sz w:val="24"/>
          <w:szCs w:val="24"/>
        </w:rPr>
      </w:pPr>
      <w:r>
        <w:rPr>
          <w:rFonts w:hint="eastAsia" w:ascii="宋体" w:hAnsi="宋体"/>
          <w:sz w:val="24"/>
          <w:szCs w:val="24"/>
        </w:rPr>
        <w:t>（一）青岛市黄岛区琅琊管区王家台后村</w:t>
      </w:r>
    </w:p>
    <w:p>
      <w:pPr>
        <w:spacing w:line="360" w:lineRule="auto"/>
        <w:rPr>
          <w:rFonts w:ascii="宋体" w:hAnsi="宋体"/>
          <w:sz w:val="24"/>
          <w:szCs w:val="24"/>
        </w:rPr>
      </w:pPr>
      <w:r>
        <w:rPr>
          <w:rFonts w:hint="eastAsia" w:ascii="宋体" w:hAnsi="宋体"/>
          <w:sz w:val="24"/>
          <w:szCs w:val="24"/>
        </w:rPr>
        <w:t>1、走访时间：1月19日-1月20日</w:t>
      </w:r>
    </w:p>
    <w:p>
      <w:pPr>
        <w:spacing w:line="360" w:lineRule="auto"/>
        <w:rPr>
          <w:rFonts w:ascii="宋体" w:hAnsi="宋体"/>
          <w:sz w:val="24"/>
          <w:szCs w:val="24"/>
        </w:rPr>
      </w:pPr>
      <w:r>
        <w:rPr>
          <w:rFonts w:hint="eastAsia" w:ascii="宋体" w:hAnsi="宋体"/>
          <w:sz w:val="24"/>
          <w:szCs w:val="24"/>
        </w:rPr>
        <w:t>2、村庄概况：</w:t>
      </w:r>
    </w:p>
    <w:p>
      <w:pPr>
        <w:spacing w:line="360" w:lineRule="auto"/>
        <w:ind w:firstLine="480" w:firstLineChars="200"/>
        <w:rPr>
          <w:rFonts w:ascii="宋体" w:hAnsi="宋体"/>
          <w:sz w:val="24"/>
          <w:szCs w:val="24"/>
        </w:rPr>
      </w:pPr>
      <w:r>
        <w:rPr>
          <w:rFonts w:hint="eastAsia" w:ascii="宋体" w:hAnsi="宋体"/>
          <w:sz w:val="24"/>
          <w:szCs w:val="24"/>
        </w:rPr>
        <w:t>王家台后村地理位置优越，形成了以传统渔家风情为特色，以餐饮、住宿、观光为主要内容的特色旅游产业。时至今日，渔家宴户已发展到百余户，是山东省旅游特色村。</w:t>
      </w:r>
    </w:p>
    <w:p>
      <w:pPr>
        <w:spacing w:line="360" w:lineRule="auto"/>
        <w:rPr>
          <w:rFonts w:ascii="宋体" w:hAnsi="宋体"/>
          <w:sz w:val="24"/>
          <w:szCs w:val="24"/>
        </w:rPr>
      </w:pPr>
      <w:r>
        <w:rPr>
          <w:rFonts w:hint="eastAsia" w:ascii="宋体" w:hAnsi="宋体"/>
          <w:sz w:val="24"/>
          <w:szCs w:val="24"/>
        </w:rPr>
        <w:t>3、发展现状：</w:t>
      </w:r>
    </w:p>
    <w:p>
      <w:pPr>
        <w:spacing w:line="360" w:lineRule="auto"/>
        <w:ind w:firstLine="560" w:firstLineChars="200"/>
        <w:rPr>
          <w:rFonts w:ascii="宋体" w:hAnsi="宋体"/>
          <w:sz w:val="24"/>
          <w:szCs w:val="24"/>
        </w:rPr>
      </w:pPr>
      <w:r>
        <w:rPr>
          <w:rFonts w:ascii="黑体" w:hAnsi="黑体" w:eastAsia="黑体"/>
          <w:sz w:val="28"/>
          <w:szCs w:val="28"/>
        </w:rPr>
        <w:drawing>
          <wp:anchor distT="0" distB="0" distL="114300" distR="114300" simplePos="0" relativeHeight="251660288" behindDoc="0" locked="0" layoutInCell="1" allowOverlap="1">
            <wp:simplePos x="0" y="0"/>
            <wp:positionH relativeFrom="margin">
              <wp:align>center</wp:align>
            </wp:positionH>
            <wp:positionV relativeFrom="paragraph">
              <wp:posOffset>1242060</wp:posOffset>
            </wp:positionV>
            <wp:extent cx="3939540" cy="2956560"/>
            <wp:effectExtent l="0" t="0" r="381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939540" cy="2956560"/>
                    </a:xfrm>
                    <a:prstGeom prst="rect">
                      <a:avLst/>
                    </a:prstGeom>
                    <a:noFill/>
                    <a:ln>
                      <a:noFill/>
                    </a:ln>
                  </pic:spPr>
                </pic:pic>
              </a:graphicData>
            </a:graphic>
          </wp:anchor>
        </w:drawing>
      </w:r>
      <w:r>
        <w:rPr>
          <w:rFonts w:hint="eastAsia" w:ascii="宋体" w:hAnsi="宋体"/>
          <w:sz w:val="24"/>
          <w:szCs w:val="24"/>
        </w:rPr>
        <w:t>（1）村貌建设：在建设美丽乡村的路上，该村首先加强基础设施建设，建筑从平房到楼房，建设图书馆等便民服务建筑；路面硬化，交通便利，旅游旺季也会设置村庄与相近景点旅游专线；同时村民经济收入从农业渔业到外出打工，至今又增加了旅游服务业；今年王家台后村又重新铺装了步行街，并建设十二个展馆、琅琊驿站等旅游观光项目。</w:t>
      </w:r>
    </w:p>
    <w:p>
      <w:pPr>
        <w:spacing w:line="360" w:lineRule="auto"/>
        <w:ind w:firstLine="480" w:firstLineChars="200"/>
        <w:rPr>
          <w:rFonts w:ascii="宋体" w:hAnsi="宋体"/>
          <w:sz w:val="24"/>
          <w:szCs w:val="24"/>
        </w:rPr>
      </w:pPr>
      <w:r>
        <w:rPr>
          <w:rFonts w:hint="eastAsia" w:ascii="宋体" w:hAnsi="宋体"/>
          <w:sz w:val="24"/>
          <w:szCs w:val="24"/>
        </w:rPr>
        <w:t>（2）乡村产业：原本以渔业为主的王家台后村，近年一条完整的旅游产业链。以户为单位经营，服务规范。主要副业为旅游接待，旅游季平均每户接待50人左右，每年收入大概二三十万，还有饭店宾馆等。</w:t>
      </w:r>
    </w:p>
    <w:p>
      <w:pPr>
        <w:spacing w:line="360" w:lineRule="auto"/>
        <w:ind w:firstLine="480" w:firstLineChars="200"/>
        <w:rPr>
          <w:rFonts w:ascii="宋体" w:hAnsi="宋体"/>
          <w:sz w:val="24"/>
          <w:szCs w:val="24"/>
        </w:rPr>
      </w:pPr>
      <w:r>
        <w:rPr>
          <w:rFonts w:hint="eastAsia" w:ascii="宋体" w:hAnsi="宋体"/>
          <w:sz w:val="24"/>
          <w:szCs w:val="24"/>
        </w:rPr>
        <w:t>因本村靠海，在保护渔业资源、当地特色的前提下进行了适当改造，自建人工温泉，夏季洗海澡，冬季泡温泉，保正淡季也有旅游资源。</w:t>
      </w:r>
    </w:p>
    <w:p>
      <w:pPr>
        <w:spacing w:line="360" w:lineRule="auto"/>
        <w:ind w:firstLine="480" w:firstLineChars="200"/>
        <w:rPr>
          <w:rFonts w:ascii="宋体" w:hAnsi="宋体"/>
          <w:sz w:val="24"/>
          <w:szCs w:val="24"/>
        </w:rPr>
      </w:pPr>
      <w:r>
        <w:rPr>
          <w:rFonts w:hint="eastAsia" w:ascii="宋体" w:hAnsi="宋体"/>
          <w:sz w:val="24"/>
          <w:szCs w:val="24"/>
        </w:rPr>
        <w:t>村内积极加强农村基层党组织建设，深入宣传党的十九大精神，提高村民的政治思想层次；同时，该村也经常派代表去参观其他美丽乡村发展现状，学习借鉴其优秀发展政策。</w:t>
      </w:r>
    </w:p>
    <w:p>
      <w:pPr>
        <w:spacing w:line="360" w:lineRule="auto"/>
        <w:rPr>
          <w:rFonts w:ascii="宋体" w:hAnsi="宋体"/>
          <w:sz w:val="24"/>
          <w:szCs w:val="24"/>
        </w:rPr>
      </w:pPr>
      <w:r>
        <w:rPr>
          <w:rFonts w:hint="eastAsia" w:ascii="宋体" w:hAnsi="宋体"/>
          <w:sz w:val="24"/>
          <w:szCs w:val="24"/>
        </w:rPr>
        <w:t>4、现存问题：</w:t>
      </w:r>
    </w:p>
    <w:p>
      <w:pPr>
        <w:spacing w:line="360" w:lineRule="auto"/>
        <w:ind w:firstLine="480" w:firstLineChars="200"/>
        <w:rPr>
          <w:rFonts w:ascii="宋体" w:hAnsi="宋体"/>
          <w:sz w:val="24"/>
          <w:szCs w:val="24"/>
        </w:rPr>
      </w:pPr>
      <w:r>
        <w:rPr>
          <w:rFonts w:hint="eastAsia" w:ascii="宋体" w:hAnsi="宋体"/>
          <w:sz w:val="24"/>
          <w:szCs w:val="24"/>
        </w:rPr>
        <w:t>（1）乡村规划：村庄内部有部分老房屋无人整修；海滩上有零星垃圾无人打扫；部分绿化规划不当，影响了车辆的进出通道，对旅游收入及居民生活便利有较大的影响。</w:t>
      </w:r>
    </w:p>
    <w:p>
      <w:pPr>
        <w:spacing w:line="360" w:lineRule="auto"/>
        <w:ind w:firstLine="480" w:firstLineChars="200"/>
        <w:rPr>
          <w:rFonts w:ascii="宋体" w:hAnsi="宋体"/>
          <w:sz w:val="24"/>
          <w:szCs w:val="24"/>
        </w:rPr>
      </w:pPr>
      <w:r>
        <w:rPr>
          <w:rFonts w:hint="eastAsia" w:ascii="宋体" w:hAnsi="宋体"/>
          <w:sz w:val="24"/>
          <w:szCs w:val="24"/>
        </w:rPr>
        <w:t>（2）领导阶层：村民反映，希望村委能多听取村民意见，关注底层村民的生活，改善交通及规划问题。</w:t>
      </w:r>
    </w:p>
    <w:p>
      <w:pPr>
        <w:spacing w:line="360" w:lineRule="auto"/>
        <w:rPr>
          <w:rFonts w:ascii="宋体" w:hAnsi="宋体"/>
          <w:sz w:val="24"/>
          <w:szCs w:val="24"/>
        </w:rPr>
      </w:pPr>
      <w:r>
        <w:rPr>
          <w:rFonts w:hint="eastAsia" w:ascii="宋体" w:hAnsi="宋体"/>
          <w:sz w:val="24"/>
          <w:szCs w:val="24"/>
        </w:rPr>
        <w:t>5、未来展望：</w:t>
      </w:r>
    </w:p>
    <w:p>
      <w:pPr>
        <w:spacing w:line="360" w:lineRule="auto"/>
        <w:ind w:firstLine="480" w:firstLineChars="200"/>
        <w:rPr>
          <w:rFonts w:ascii="宋体" w:hAnsi="宋体"/>
          <w:sz w:val="24"/>
          <w:szCs w:val="24"/>
        </w:rPr>
      </w:pPr>
      <w:r>
        <w:rPr>
          <w:rFonts w:hint="eastAsia" w:ascii="宋体" w:hAnsi="宋体"/>
          <w:sz w:val="24"/>
          <w:szCs w:val="24"/>
        </w:rPr>
        <w:t>村委表示，未来几年将会改善村中规划不当的问题，增强民众对村委工作的了解程度；未来打算建设成为全国美丽乡村。增强外观改造及内部管理，以村为单位经营，提升档次，建立旅游合作社，实行价位管控。</w:t>
      </w:r>
    </w:p>
    <w:p>
      <w:pPr>
        <w:spacing w:line="360" w:lineRule="auto"/>
        <w:rPr>
          <w:rFonts w:ascii="宋体" w:hAnsi="宋体"/>
          <w:sz w:val="24"/>
          <w:szCs w:val="24"/>
        </w:rPr>
      </w:pPr>
    </w:p>
    <w:p>
      <w:pPr>
        <w:spacing w:line="360" w:lineRule="auto"/>
        <w:rPr>
          <w:rFonts w:ascii="宋体" w:hAnsi="宋体"/>
          <w:sz w:val="24"/>
          <w:szCs w:val="24"/>
        </w:rPr>
      </w:pPr>
      <w:r>
        <w:rPr>
          <w:rFonts w:hint="eastAsia" w:ascii="宋体" w:hAnsi="宋体"/>
          <w:sz w:val="24"/>
          <w:szCs w:val="24"/>
        </w:rPr>
        <w:t>（二）日照市五莲县五莲风景区小榆林村</w:t>
      </w:r>
    </w:p>
    <w:p>
      <w:pPr>
        <w:spacing w:line="360" w:lineRule="auto"/>
        <w:rPr>
          <w:rFonts w:ascii="宋体" w:hAnsi="宋体"/>
          <w:sz w:val="24"/>
          <w:szCs w:val="24"/>
        </w:rPr>
      </w:pPr>
      <w:r>
        <w:rPr>
          <w:rFonts w:hint="eastAsia" w:ascii="宋体" w:hAnsi="宋体"/>
          <w:sz w:val="24"/>
          <w:szCs w:val="24"/>
        </w:rPr>
        <w:t>1、走访时间：1月21日-1月22日</w:t>
      </w:r>
    </w:p>
    <w:p>
      <w:pPr>
        <w:spacing w:line="360" w:lineRule="auto"/>
        <w:rPr>
          <w:rFonts w:ascii="宋体" w:hAnsi="宋体"/>
          <w:sz w:val="24"/>
          <w:szCs w:val="24"/>
        </w:rPr>
      </w:pPr>
      <w:r>
        <w:rPr>
          <w:rFonts w:hint="eastAsia" w:ascii="宋体" w:hAnsi="宋体"/>
          <w:sz w:val="24"/>
          <w:szCs w:val="24"/>
        </w:rPr>
        <w:t>2、村庄概况：</w:t>
      </w:r>
    </w:p>
    <w:p>
      <w:pPr>
        <w:spacing w:line="360" w:lineRule="auto"/>
        <w:ind w:firstLine="480" w:firstLineChars="200"/>
        <w:rPr>
          <w:rFonts w:ascii="宋体" w:hAnsi="宋体"/>
          <w:sz w:val="24"/>
          <w:szCs w:val="24"/>
        </w:rPr>
      </w:pPr>
      <w:r>
        <w:rPr>
          <w:rFonts w:hint="eastAsia" w:ascii="宋体" w:hAnsi="宋体"/>
          <w:sz w:val="24"/>
          <w:szCs w:val="24"/>
        </w:rPr>
        <w:drawing>
          <wp:anchor distT="0" distB="0" distL="114300" distR="114300" simplePos="0" relativeHeight="251663360" behindDoc="0" locked="0" layoutInCell="1" allowOverlap="1">
            <wp:simplePos x="0" y="0"/>
            <wp:positionH relativeFrom="margin">
              <wp:align>center</wp:align>
            </wp:positionH>
            <wp:positionV relativeFrom="paragraph">
              <wp:posOffset>1165860</wp:posOffset>
            </wp:positionV>
            <wp:extent cx="3801745" cy="2712720"/>
            <wp:effectExtent l="0" t="0" r="8255"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cstate="print">
                      <a:extLst>
                        <a:ext uri="{28A0092B-C50C-407E-A947-70E740481C1C}">
                          <a14:useLocalDpi xmlns:a14="http://schemas.microsoft.com/office/drawing/2010/main" val="0"/>
                        </a:ext>
                      </a:extLst>
                    </a:blip>
                    <a:srcRect t="11277" b="35190"/>
                    <a:stretch>
                      <a:fillRect/>
                    </a:stretch>
                  </pic:blipFill>
                  <pic:spPr>
                    <a:xfrm>
                      <a:off x="0" y="0"/>
                      <a:ext cx="3801745" cy="2712720"/>
                    </a:xfrm>
                    <a:prstGeom prst="rect">
                      <a:avLst/>
                    </a:prstGeom>
                    <a:noFill/>
                    <a:ln>
                      <a:noFill/>
                    </a:ln>
                  </pic:spPr>
                </pic:pic>
              </a:graphicData>
            </a:graphic>
          </wp:anchor>
        </w:drawing>
      </w:r>
      <w:r>
        <w:rPr>
          <w:rFonts w:hint="eastAsia" w:ascii="宋体" w:hAnsi="宋体"/>
          <w:sz w:val="24"/>
          <w:szCs w:val="24"/>
        </w:rPr>
        <w:t>小榆林村是游客自五莲山游客服务中心去到景区的必经之路，自2013年起，小榆林村借助其优越的地理位置，实施旧村改造，建设新式乡村楼房建筑，完成了农家乐基础设施建设。此外，小榆林村还建设了一条徽派建筑风格的商业步行街，建设采摘园等，打造莲山人家品牌。</w:t>
      </w:r>
    </w:p>
    <w:p>
      <w:pPr>
        <w:spacing w:line="360" w:lineRule="auto"/>
        <w:rPr>
          <w:rFonts w:ascii="宋体" w:hAnsi="宋体"/>
          <w:sz w:val="24"/>
          <w:szCs w:val="24"/>
        </w:rPr>
      </w:pPr>
      <w:r>
        <w:rPr>
          <w:rFonts w:hint="eastAsia" w:ascii="宋体" w:hAnsi="宋体"/>
          <w:sz w:val="24"/>
          <w:szCs w:val="24"/>
        </w:rPr>
        <w:t>3、发展现状：</w:t>
      </w:r>
    </w:p>
    <w:p>
      <w:pPr>
        <w:spacing w:line="360" w:lineRule="auto"/>
        <w:ind w:firstLine="480" w:firstLineChars="200"/>
        <w:rPr>
          <w:rFonts w:ascii="宋体" w:hAnsi="宋体"/>
          <w:sz w:val="24"/>
          <w:szCs w:val="24"/>
        </w:rPr>
      </w:pPr>
      <w:r>
        <w:rPr>
          <w:rFonts w:hint="eastAsia" w:ascii="宋体" w:hAnsi="宋体"/>
          <w:sz w:val="24"/>
          <w:szCs w:val="24"/>
        </w:rPr>
        <w:t>（1）村貌建设：小榆林村紧邻五莲山客服中心，整整齐齐地排列着蓝白相间的二层小楼，村内规划整齐，美化合理，路面宽敞无杂物。大多数的农户都自主开设了莲山人家客栈，整齐划一；步行街规划设施完善，在清明后至十一之间的旅游旺季时形成一道莲山独特的风景区。</w:t>
      </w:r>
    </w:p>
    <w:p>
      <w:pPr>
        <w:spacing w:line="360" w:lineRule="auto"/>
        <w:ind w:firstLine="480" w:firstLineChars="200"/>
        <w:rPr>
          <w:rFonts w:ascii="宋体" w:hAnsi="宋体"/>
          <w:sz w:val="24"/>
          <w:szCs w:val="24"/>
        </w:rPr>
      </w:pPr>
      <w:r>
        <w:rPr>
          <w:rFonts w:hint="eastAsia" w:ascii="宋体" w:hAnsi="宋体"/>
          <w:sz w:val="24"/>
          <w:szCs w:val="24"/>
        </w:rPr>
        <w:drawing>
          <wp:anchor distT="0" distB="0" distL="114300" distR="114300" simplePos="0" relativeHeight="251662336" behindDoc="0" locked="0" layoutInCell="1" allowOverlap="1">
            <wp:simplePos x="0" y="0"/>
            <wp:positionH relativeFrom="margin">
              <wp:align>center</wp:align>
            </wp:positionH>
            <wp:positionV relativeFrom="paragraph">
              <wp:posOffset>929640</wp:posOffset>
            </wp:positionV>
            <wp:extent cx="3977640" cy="2644140"/>
            <wp:effectExtent l="0" t="0" r="3810" b="381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b="11300"/>
                    <a:stretch>
                      <a:fillRect/>
                    </a:stretch>
                  </pic:blipFill>
                  <pic:spPr>
                    <a:xfrm>
                      <a:off x="0" y="0"/>
                      <a:ext cx="3977640" cy="2644140"/>
                    </a:xfrm>
                    <a:prstGeom prst="rect">
                      <a:avLst/>
                    </a:prstGeom>
                    <a:noFill/>
                    <a:ln>
                      <a:noFill/>
                    </a:ln>
                  </pic:spPr>
                </pic:pic>
              </a:graphicData>
            </a:graphic>
          </wp:anchor>
        </w:drawing>
      </w:r>
      <w:r>
        <w:rPr>
          <w:rFonts w:hint="eastAsia" w:ascii="宋体" w:hAnsi="宋体"/>
          <w:sz w:val="24"/>
          <w:szCs w:val="24"/>
        </w:rPr>
        <w:t>（2）乡村产业：据村委介绍，小榆林村目前经济收入主要以旅游服务业为主，一些村内人家仅凭客栈年收入可达十几万，并且客栈价格标准及菜谱都有统一规划；村内自主开发了鲜果采摘园，增加居民收入；每年小榆林村会在日照等官方宣传平台上进行特色宣传。</w:t>
      </w:r>
    </w:p>
    <w:p>
      <w:pPr>
        <w:spacing w:line="360" w:lineRule="auto"/>
        <w:ind w:firstLine="480" w:firstLineChars="200"/>
        <w:rPr>
          <w:rFonts w:ascii="宋体" w:hAnsi="宋体"/>
          <w:sz w:val="24"/>
          <w:szCs w:val="24"/>
        </w:rPr>
      </w:pPr>
      <w:r>
        <w:rPr>
          <w:rFonts w:hint="eastAsia" w:ascii="宋体" w:hAnsi="宋体"/>
          <w:sz w:val="24"/>
          <w:szCs w:val="24"/>
        </w:rPr>
        <w:t>在与村民及商户主的交谈时得知，在旺季时村内人员流通较多，如今淡季收入较低；走访时我们也发现了当地的特色店产品价格低廉，民风淳朴；村东有茶园，年后收获新茶，会以日照绿茶的特色品牌出售。</w:t>
      </w:r>
    </w:p>
    <w:p>
      <w:pPr>
        <w:spacing w:line="360" w:lineRule="auto"/>
        <w:rPr>
          <w:rFonts w:ascii="宋体" w:hAnsi="宋体"/>
          <w:sz w:val="24"/>
          <w:szCs w:val="24"/>
        </w:rPr>
      </w:pPr>
      <w:r>
        <w:rPr>
          <w:rFonts w:hint="eastAsia" w:ascii="宋体" w:hAnsi="宋体"/>
          <w:sz w:val="24"/>
          <w:szCs w:val="24"/>
        </w:rPr>
        <w:t>4、现存问题：</w:t>
      </w:r>
      <w:r>
        <w:rPr>
          <w:rFonts w:ascii="宋体" w:hAnsi="宋体"/>
          <w:sz w:val="24"/>
          <w:szCs w:val="24"/>
        </w:rPr>
        <w:t xml:space="preserve"> </w:t>
      </w:r>
    </w:p>
    <w:p>
      <w:pPr>
        <w:spacing w:line="360" w:lineRule="auto"/>
        <w:ind w:firstLine="480" w:firstLineChars="200"/>
        <w:rPr>
          <w:rFonts w:ascii="宋体" w:hAnsi="宋体"/>
          <w:sz w:val="24"/>
          <w:szCs w:val="24"/>
        </w:rPr>
      </w:pPr>
      <w:r>
        <w:rPr>
          <w:rFonts w:hint="eastAsia" w:ascii="宋体" w:hAnsi="宋体"/>
          <w:sz w:val="24"/>
          <w:szCs w:val="24"/>
        </w:rPr>
        <w:t>（1）人员流失：村内青壮年大多外出打工，在旅游淡季村内没有太多人员流动；村内无教育机构，学校距村较远，导致村内少有幼龄儿童；</w:t>
      </w:r>
    </w:p>
    <w:p>
      <w:pPr>
        <w:spacing w:line="360" w:lineRule="auto"/>
        <w:ind w:firstLine="480" w:firstLineChars="200"/>
        <w:rPr>
          <w:rFonts w:ascii="宋体" w:hAnsi="宋体"/>
          <w:sz w:val="24"/>
          <w:szCs w:val="24"/>
        </w:rPr>
      </w:pPr>
      <w:r>
        <w:rPr>
          <w:rFonts w:hint="eastAsia" w:ascii="宋体" w:hAnsi="宋体"/>
          <w:sz w:val="24"/>
          <w:szCs w:val="24"/>
        </w:rPr>
        <w:t>（2）经济收入：从村民口中得知，虽一同发展旅游产业，但村户收入差距较大，而客栈价格标准并不全部受村委管理；步行街是由日照市其他公司办理，并不属于村内管理。</w:t>
      </w:r>
    </w:p>
    <w:p>
      <w:pPr>
        <w:spacing w:line="360" w:lineRule="auto"/>
        <w:rPr>
          <w:rFonts w:ascii="宋体" w:hAnsi="宋体"/>
          <w:sz w:val="24"/>
          <w:szCs w:val="24"/>
        </w:rPr>
      </w:pPr>
      <w:r>
        <w:rPr>
          <w:rFonts w:hint="eastAsia" w:ascii="宋体" w:hAnsi="宋体"/>
          <w:sz w:val="24"/>
          <w:szCs w:val="24"/>
        </w:rPr>
        <w:t>5、未来展望：</w:t>
      </w:r>
    </w:p>
    <w:p>
      <w:pPr>
        <w:spacing w:line="360" w:lineRule="auto"/>
        <w:ind w:firstLine="480" w:firstLineChars="200"/>
        <w:rPr>
          <w:rFonts w:ascii="宋体" w:hAnsi="宋体"/>
          <w:sz w:val="24"/>
          <w:szCs w:val="24"/>
        </w:rPr>
      </w:pPr>
      <w:r>
        <w:rPr>
          <w:rFonts w:hint="eastAsia" w:ascii="宋体" w:hAnsi="宋体"/>
          <w:sz w:val="24"/>
          <w:szCs w:val="24"/>
        </w:rPr>
        <w:t>从村委得知，未来小榆林村将加大宣传，提高村民收入；同时增加投入五莲山步行街商铺建设，发展村内特色。</w:t>
      </w:r>
    </w:p>
    <w:p>
      <w:pPr>
        <w:spacing w:line="360" w:lineRule="auto"/>
        <w:rPr>
          <w:rFonts w:ascii="宋体" w:hAnsi="宋体"/>
          <w:sz w:val="24"/>
          <w:szCs w:val="24"/>
        </w:rPr>
      </w:pPr>
    </w:p>
    <w:p>
      <w:pPr>
        <w:spacing w:line="360" w:lineRule="auto"/>
        <w:rPr>
          <w:rFonts w:ascii="宋体" w:hAnsi="宋体"/>
          <w:sz w:val="24"/>
          <w:szCs w:val="24"/>
        </w:rPr>
      </w:pPr>
      <w:r>
        <w:rPr>
          <w:rFonts w:hint="eastAsia" w:ascii="宋体" w:hAnsi="宋体"/>
          <w:sz w:val="24"/>
          <w:szCs w:val="24"/>
        </w:rPr>
        <w:t>（三）潍坊市青州市王坟镇侯王村</w:t>
      </w:r>
    </w:p>
    <w:p>
      <w:pPr>
        <w:spacing w:line="360" w:lineRule="auto"/>
        <w:rPr>
          <w:rFonts w:ascii="宋体" w:hAnsi="宋体"/>
          <w:sz w:val="24"/>
          <w:szCs w:val="24"/>
        </w:rPr>
      </w:pPr>
      <w:r>
        <w:rPr>
          <w:rFonts w:hint="eastAsia" w:ascii="宋体" w:hAnsi="宋体"/>
          <w:sz w:val="24"/>
          <w:szCs w:val="24"/>
        </w:rPr>
        <w:t>1、走访时间：1月23日-1月24日</w:t>
      </w:r>
    </w:p>
    <w:p>
      <w:pPr>
        <w:spacing w:line="360" w:lineRule="auto"/>
        <w:rPr>
          <w:rFonts w:ascii="宋体" w:hAnsi="宋体"/>
          <w:sz w:val="24"/>
          <w:szCs w:val="24"/>
        </w:rPr>
      </w:pPr>
      <w:r>
        <w:rPr>
          <w:rFonts w:hint="eastAsia" w:ascii="宋体" w:hAnsi="宋体"/>
          <w:sz w:val="24"/>
          <w:szCs w:val="24"/>
        </w:rPr>
        <w:t>2、村庄概况：</w:t>
      </w:r>
    </w:p>
    <w:p>
      <w:pPr>
        <w:spacing w:line="360" w:lineRule="auto"/>
        <w:ind w:firstLine="480" w:firstLineChars="200"/>
        <w:rPr>
          <w:rFonts w:ascii="宋体" w:hAnsi="宋体"/>
          <w:sz w:val="24"/>
          <w:szCs w:val="24"/>
        </w:rPr>
      </w:pPr>
      <w:r>
        <w:rPr>
          <w:rFonts w:hint="eastAsia" w:ascii="宋体" w:hAnsi="宋体"/>
          <w:sz w:val="24"/>
          <w:szCs w:val="24"/>
        </w:rPr>
        <w:t>“侯王居此村，大吉！”侯王村如今以其浓郁的孝文化扬名全国。自1998年冯先家书记陷入各种家庭纠纷以来，村书记就决定把孝作为治村之策。暖心的赡养协议、孝文化广场、批恶扬善的风行等使孝文化深入每个村民的内心。</w:t>
      </w:r>
    </w:p>
    <w:p>
      <w:pPr>
        <w:spacing w:line="360" w:lineRule="auto"/>
        <w:rPr>
          <w:rFonts w:ascii="宋体" w:hAnsi="宋体"/>
          <w:sz w:val="24"/>
          <w:szCs w:val="24"/>
        </w:rPr>
      </w:pPr>
      <w:r>
        <w:rPr>
          <w:rFonts w:hint="eastAsia" w:ascii="宋体" w:hAnsi="宋体"/>
          <w:sz w:val="24"/>
          <w:szCs w:val="24"/>
        </w:rPr>
        <w:t>3、发展现状：</w:t>
      </w:r>
    </w:p>
    <w:p>
      <w:pPr>
        <w:spacing w:line="360" w:lineRule="auto"/>
        <w:ind w:firstLine="480" w:firstLineChars="200"/>
        <w:rPr>
          <w:rFonts w:ascii="宋体" w:hAnsi="宋体"/>
          <w:sz w:val="24"/>
          <w:szCs w:val="24"/>
        </w:rPr>
      </w:pPr>
      <w:r>
        <w:rPr>
          <w:rFonts w:hint="eastAsia" w:ascii="宋体" w:hAnsi="宋体"/>
          <w:sz w:val="24"/>
          <w:szCs w:val="24"/>
        </w:rPr>
        <w:drawing>
          <wp:anchor distT="0" distB="0" distL="114300" distR="114300" simplePos="0" relativeHeight="251665408" behindDoc="0" locked="0" layoutInCell="1" allowOverlap="1">
            <wp:simplePos x="0" y="0"/>
            <wp:positionH relativeFrom="margin">
              <wp:align>center</wp:align>
            </wp:positionH>
            <wp:positionV relativeFrom="paragraph">
              <wp:posOffset>357505</wp:posOffset>
            </wp:positionV>
            <wp:extent cx="4236720" cy="3175635"/>
            <wp:effectExtent l="0" t="0" r="0" b="571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236720" cy="3175635"/>
                    </a:xfrm>
                    <a:prstGeom prst="rect">
                      <a:avLst/>
                    </a:prstGeom>
                    <a:noFill/>
                    <a:ln>
                      <a:noFill/>
                    </a:ln>
                  </pic:spPr>
                </pic:pic>
              </a:graphicData>
            </a:graphic>
          </wp:anchor>
        </w:drawing>
      </w:r>
      <w:r>
        <w:rPr>
          <w:rFonts w:hint="eastAsia" w:ascii="宋体" w:hAnsi="宋体"/>
          <w:sz w:val="24"/>
          <w:szCs w:val="24"/>
        </w:rPr>
        <w:t>（1）经济发展：侯王村村委及青州建设集团在村中建设了围绕孝文化主题的文化广场、亲子乐园等旅游观光设施，而村内大部分村民仍遵从古训，以山楂、柿子等种植业为主。</w:t>
      </w:r>
    </w:p>
    <w:p>
      <w:pPr>
        <w:spacing w:line="360" w:lineRule="auto"/>
        <w:ind w:firstLine="480" w:firstLineChars="200"/>
        <w:rPr>
          <w:rFonts w:ascii="宋体" w:hAnsi="宋体"/>
          <w:sz w:val="24"/>
          <w:szCs w:val="24"/>
        </w:rPr>
      </w:pPr>
      <w:r>
        <w:rPr>
          <w:rFonts w:hint="eastAsia" w:ascii="宋体" w:hAnsi="宋体"/>
          <w:sz w:val="24"/>
          <w:szCs w:val="24"/>
        </w:rPr>
        <w:drawing>
          <wp:anchor distT="0" distB="0" distL="114300" distR="114300" simplePos="0" relativeHeight="251664384" behindDoc="0" locked="0" layoutInCell="1" allowOverlap="1">
            <wp:simplePos x="0" y="0"/>
            <wp:positionH relativeFrom="margin">
              <wp:align>center</wp:align>
            </wp:positionH>
            <wp:positionV relativeFrom="paragraph">
              <wp:posOffset>1181100</wp:posOffset>
            </wp:positionV>
            <wp:extent cx="4008120" cy="3007995"/>
            <wp:effectExtent l="0" t="0" r="0" b="190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08120" cy="3007995"/>
                    </a:xfrm>
                    <a:prstGeom prst="rect">
                      <a:avLst/>
                    </a:prstGeom>
                    <a:noFill/>
                    <a:ln>
                      <a:noFill/>
                    </a:ln>
                  </pic:spPr>
                </pic:pic>
              </a:graphicData>
            </a:graphic>
          </wp:anchor>
        </w:drawing>
      </w:r>
      <w:r>
        <w:rPr>
          <w:rFonts w:hint="eastAsia" w:ascii="宋体" w:hAnsi="宋体"/>
          <w:sz w:val="24"/>
          <w:szCs w:val="24"/>
        </w:rPr>
        <w:t>（2）村貌建设：侯王村整体沿主街道呈长形分布，村内近几年盖建了新的楼房，村庄房屋也进行翻修。围绕着孝文化主题，侯王村建设了孝文化广场，中央竖立着“百孝石”,背后雕刻着百句劝孝诗歌,广场四周图板上有24孝图；每家大门上都挂着“慈孝人家”或“孝德人家”的牌匾；在节假日时，还会有公司来村，为老人提供扶助。</w:t>
      </w:r>
    </w:p>
    <w:p>
      <w:pPr>
        <w:spacing w:line="360" w:lineRule="auto"/>
        <w:ind w:firstLine="480" w:firstLineChars="200"/>
        <w:rPr>
          <w:rFonts w:ascii="宋体" w:hAnsi="宋体"/>
          <w:sz w:val="24"/>
          <w:szCs w:val="24"/>
        </w:rPr>
      </w:pPr>
      <w:r>
        <w:rPr>
          <w:rFonts w:hint="eastAsia" w:ascii="宋体" w:hAnsi="宋体"/>
          <w:sz w:val="24"/>
          <w:szCs w:val="24"/>
        </w:rPr>
        <w:t>（3）特色文化：在走访时，我们与几位村民及商店老板进行交谈过程中，无不感受到侯王村淳朴的民情，普通言谈之中，孝文化就已溢于言表，深入人心的孝道由此可见一斑；孝文化广场中镌刻二十四孝图及最近党建知识，学习政治文化知识已深入村民的日常。</w:t>
      </w:r>
    </w:p>
    <w:p>
      <w:pPr>
        <w:spacing w:line="360" w:lineRule="auto"/>
        <w:rPr>
          <w:rFonts w:ascii="宋体" w:hAnsi="宋体"/>
          <w:sz w:val="24"/>
          <w:szCs w:val="24"/>
        </w:rPr>
      </w:pPr>
      <w:r>
        <w:rPr>
          <w:rFonts w:hint="eastAsia" w:ascii="宋体" w:hAnsi="宋体"/>
          <w:sz w:val="24"/>
          <w:szCs w:val="24"/>
        </w:rPr>
        <w:t>4、现存问题：</w:t>
      </w:r>
    </w:p>
    <w:p>
      <w:pPr>
        <w:spacing w:line="360" w:lineRule="auto"/>
        <w:rPr>
          <w:rFonts w:ascii="宋体" w:hAnsi="宋体"/>
          <w:sz w:val="24"/>
          <w:szCs w:val="24"/>
        </w:rPr>
      </w:pP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侯王村孝文化发展的同时，特色经济发展的并不是很好，村内仍有部分不富裕的人家；村内的整体规划并不如其他新农村规划的统一整齐。</w:t>
      </w:r>
    </w:p>
    <w:p>
      <w:pPr>
        <w:spacing w:line="360" w:lineRule="auto"/>
        <w:rPr>
          <w:rFonts w:ascii="宋体" w:hAnsi="宋体"/>
          <w:sz w:val="24"/>
          <w:szCs w:val="24"/>
        </w:rPr>
      </w:pPr>
    </w:p>
    <w:p>
      <w:pPr>
        <w:spacing w:line="360" w:lineRule="auto"/>
        <w:rPr>
          <w:rFonts w:ascii="宋体" w:hAnsi="宋体"/>
          <w:sz w:val="24"/>
          <w:szCs w:val="24"/>
        </w:rPr>
      </w:pPr>
      <w:r>
        <w:rPr>
          <w:rFonts w:hint="eastAsia" w:ascii="宋体" w:hAnsi="宋体"/>
          <w:sz w:val="24"/>
          <w:szCs w:val="24"/>
        </w:rPr>
        <w:t>（四）烟台市刘家沟镇马家沟村</w:t>
      </w:r>
    </w:p>
    <w:p>
      <w:pPr>
        <w:spacing w:line="360" w:lineRule="auto"/>
        <w:rPr>
          <w:rFonts w:ascii="宋体" w:hAnsi="宋体"/>
          <w:sz w:val="24"/>
          <w:szCs w:val="24"/>
        </w:rPr>
      </w:pPr>
      <w:r>
        <w:rPr>
          <w:rFonts w:hint="eastAsia" w:ascii="宋体" w:hAnsi="宋体"/>
          <w:sz w:val="24"/>
          <w:szCs w:val="24"/>
        </w:rPr>
        <w:t>1、走访时间：2月4日-2月5日</w:t>
      </w:r>
    </w:p>
    <w:p>
      <w:pPr>
        <w:spacing w:line="360" w:lineRule="auto"/>
        <w:rPr>
          <w:rFonts w:ascii="宋体" w:hAnsi="宋体"/>
          <w:sz w:val="24"/>
          <w:szCs w:val="24"/>
        </w:rPr>
      </w:pPr>
      <w:r>
        <w:rPr>
          <w:rFonts w:hint="eastAsia" w:ascii="宋体" w:hAnsi="宋体"/>
          <w:sz w:val="24"/>
          <w:szCs w:val="24"/>
        </w:rPr>
        <w:t>2、村庄概况：</w:t>
      </w:r>
    </w:p>
    <w:p>
      <w:pPr>
        <w:spacing w:line="360" w:lineRule="auto"/>
        <w:ind w:firstLine="480" w:firstLineChars="200"/>
        <w:rPr>
          <w:rFonts w:ascii="宋体" w:hAnsi="宋体"/>
          <w:sz w:val="24"/>
          <w:szCs w:val="24"/>
        </w:rPr>
      </w:pPr>
      <w:r>
        <w:rPr>
          <w:rFonts w:hint="eastAsia" w:ascii="宋体" w:hAnsi="宋体"/>
          <w:sz w:val="24"/>
          <w:szCs w:val="24"/>
        </w:rPr>
        <w:t>马家沟村以生态旅游发展为主，村庄依托农业综合开发项目，发展成为融酒庄观赏、葡萄酒文化体验、有机果蔬采摘、特色民居体验、农家乐休闲养生于一体的生态旅游度假胜地。</w:t>
      </w:r>
    </w:p>
    <w:p>
      <w:pPr>
        <w:spacing w:line="360" w:lineRule="auto"/>
        <w:rPr>
          <w:rFonts w:ascii="宋体" w:hAnsi="宋体"/>
          <w:sz w:val="24"/>
          <w:szCs w:val="24"/>
        </w:rPr>
      </w:pPr>
      <w:r>
        <w:rPr>
          <w:rFonts w:hint="eastAsia" w:ascii="宋体" w:hAnsi="宋体"/>
          <w:sz w:val="24"/>
          <w:szCs w:val="24"/>
        </w:rPr>
        <w:t>3、发展现状：</w:t>
      </w:r>
    </w:p>
    <w:p>
      <w:pPr>
        <w:spacing w:line="360" w:lineRule="auto"/>
        <w:ind w:firstLine="480" w:firstLineChars="200"/>
        <w:rPr>
          <w:rFonts w:ascii="宋体" w:hAnsi="宋体"/>
          <w:sz w:val="24"/>
          <w:szCs w:val="24"/>
        </w:rPr>
      </w:pPr>
      <w:r>
        <w:rPr>
          <w:rFonts w:hint="eastAsia" w:ascii="宋体" w:hAnsi="宋体"/>
          <w:sz w:val="24"/>
          <w:szCs w:val="24"/>
        </w:rPr>
        <w:drawing>
          <wp:anchor distT="0" distB="0" distL="114300" distR="114300" simplePos="0" relativeHeight="251666432" behindDoc="0" locked="0" layoutInCell="1" allowOverlap="1">
            <wp:simplePos x="0" y="0"/>
            <wp:positionH relativeFrom="margin">
              <wp:align>center</wp:align>
            </wp:positionH>
            <wp:positionV relativeFrom="paragraph">
              <wp:posOffset>356870</wp:posOffset>
            </wp:positionV>
            <wp:extent cx="3703320" cy="2159635"/>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t="9814" b="12383"/>
                    <a:stretch>
                      <a:fillRect/>
                    </a:stretch>
                  </pic:blipFill>
                  <pic:spPr>
                    <a:xfrm>
                      <a:off x="0" y="0"/>
                      <a:ext cx="3703320" cy="2159635"/>
                    </a:xfrm>
                    <a:prstGeom prst="rect">
                      <a:avLst/>
                    </a:prstGeom>
                    <a:noFill/>
                    <a:ln>
                      <a:noFill/>
                    </a:ln>
                  </pic:spPr>
                </pic:pic>
              </a:graphicData>
            </a:graphic>
          </wp:anchor>
        </w:drawing>
      </w:r>
      <w:r>
        <w:rPr>
          <w:rFonts w:hint="eastAsia" w:ascii="宋体" w:hAnsi="宋体"/>
          <w:sz w:val="24"/>
          <w:szCs w:val="24"/>
        </w:rPr>
        <w:t>（1）村貌建设：21世纪初，马家沟就开始整改村容村貌，整体规划村落房屋建筑，建设文化公园、村委大院等。环境幽静，风景怡人。</w:t>
      </w:r>
    </w:p>
    <w:p>
      <w:pPr>
        <w:spacing w:line="360" w:lineRule="auto"/>
        <w:ind w:firstLine="480" w:firstLineChars="200"/>
        <w:rPr>
          <w:rFonts w:ascii="宋体" w:hAnsi="宋体"/>
          <w:sz w:val="24"/>
          <w:szCs w:val="24"/>
        </w:rPr>
      </w:pPr>
      <w:r>
        <w:rPr>
          <w:rFonts w:hint="eastAsia" w:ascii="宋体" w:hAnsi="宋体"/>
          <w:sz w:val="24"/>
          <w:szCs w:val="24"/>
        </w:rPr>
        <w:drawing>
          <wp:anchor distT="0" distB="0" distL="114300" distR="114300" simplePos="0" relativeHeight="251667456" behindDoc="0" locked="0" layoutInCell="1" allowOverlap="1">
            <wp:simplePos x="0" y="0"/>
            <wp:positionH relativeFrom="margin">
              <wp:posOffset>1059815</wp:posOffset>
            </wp:positionH>
            <wp:positionV relativeFrom="paragraph">
              <wp:posOffset>321945</wp:posOffset>
            </wp:positionV>
            <wp:extent cx="3924300" cy="2567940"/>
            <wp:effectExtent l="0" t="0" r="0" b="381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t="5699" b="7015"/>
                    <a:stretch>
                      <a:fillRect/>
                    </a:stretch>
                  </pic:blipFill>
                  <pic:spPr>
                    <a:xfrm>
                      <a:off x="0" y="0"/>
                      <a:ext cx="3924300" cy="2567940"/>
                    </a:xfrm>
                    <a:prstGeom prst="rect">
                      <a:avLst/>
                    </a:prstGeom>
                    <a:noFill/>
                    <a:ln>
                      <a:noFill/>
                    </a:ln>
                  </pic:spPr>
                </pic:pic>
              </a:graphicData>
            </a:graphic>
          </wp:anchor>
        </w:drawing>
      </w:r>
      <w:r>
        <w:rPr>
          <w:rFonts w:hint="eastAsia" w:ascii="宋体" w:hAnsi="宋体"/>
          <w:sz w:val="24"/>
          <w:szCs w:val="24"/>
        </w:rPr>
        <w:t>（2）特色发展：马家沟村依据其历史地域优势，规划葡萄酒庄、小木屋、儿童乐园、采摘园、滑雪场、八大碗饮食文化、郝斌英雄纪念馆等，构建特色旅游产业，吸引游客。同时投资在各级相关媒体平台上宣传。</w:t>
      </w:r>
    </w:p>
    <w:p>
      <w:pPr>
        <w:spacing w:line="360" w:lineRule="auto"/>
        <w:rPr>
          <w:rFonts w:ascii="宋体" w:hAnsi="宋体"/>
          <w:sz w:val="24"/>
          <w:szCs w:val="24"/>
        </w:rPr>
      </w:pPr>
      <w:r>
        <w:rPr>
          <w:rFonts w:hint="eastAsia" w:ascii="宋体" w:hAnsi="宋体"/>
          <w:sz w:val="24"/>
          <w:szCs w:val="24"/>
        </w:rPr>
        <w:t>4、现存问题：</w:t>
      </w:r>
    </w:p>
    <w:p>
      <w:pPr>
        <w:spacing w:line="360" w:lineRule="auto"/>
        <w:ind w:firstLine="480" w:firstLineChars="200"/>
        <w:rPr>
          <w:rFonts w:ascii="宋体" w:hAnsi="宋体"/>
          <w:sz w:val="24"/>
          <w:szCs w:val="24"/>
        </w:rPr>
      </w:pPr>
      <w:r>
        <w:rPr>
          <w:rFonts w:hint="eastAsia" w:ascii="宋体" w:hAnsi="宋体"/>
          <w:sz w:val="24"/>
          <w:szCs w:val="24"/>
        </w:rPr>
        <w:t>（1）人口老龄化：村内少有五十岁以下村民，大部分外出工作，村内老人活动较少，只在过年时偶尔聚集庆祝。</w:t>
      </w:r>
    </w:p>
    <w:p>
      <w:pPr>
        <w:spacing w:line="360" w:lineRule="auto"/>
        <w:ind w:firstLine="480" w:firstLineChars="200"/>
        <w:rPr>
          <w:rFonts w:ascii="宋体" w:hAnsi="宋体"/>
          <w:sz w:val="24"/>
          <w:szCs w:val="24"/>
        </w:rPr>
      </w:pPr>
      <w:r>
        <w:rPr>
          <w:rFonts w:hint="eastAsia" w:ascii="宋体" w:hAnsi="宋体"/>
          <w:sz w:val="24"/>
          <w:szCs w:val="24"/>
        </w:rPr>
        <w:t>（2）老房整修：近年来，马家沟村主要聚力于景区建设，村内有部分老房屋无人整管，影响村容村貌；村内楼房主要卖给外来人口，村内居民仍以小平房为主。</w:t>
      </w:r>
    </w:p>
    <w:p>
      <w:pPr>
        <w:spacing w:line="360" w:lineRule="auto"/>
        <w:ind w:firstLine="480" w:firstLineChars="200"/>
        <w:rPr>
          <w:rFonts w:ascii="宋体" w:hAnsi="宋体"/>
          <w:sz w:val="24"/>
          <w:szCs w:val="24"/>
        </w:rPr>
      </w:pPr>
      <w:r>
        <w:rPr>
          <w:rFonts w:hint="eastAsia" w:ascii="宋体" w:hAnsi="宋体"/>
          <w:sz w:val="24"/>
          <w:szCs w:val="24"/>
        </w:rPr>
        <w:t>（3</w:t>
      </w:r>
      <w:r>
        <w:rPr>
          <w:rFonts w:ascii="宋体" w:hAnsi="宋体"/>
          <w:sz w:val="24"/>
          <w:szCs w:val="24"/>
        </w:rPr>
        <w:t>）</w:t>
      </w:r>
      <w:r>
        <w:rPr>
          <w:rFonts w:hint="eastAsia" w:ascii="宋体" w:hAnsi="宋体"/>
          <w:sz w:val="24"/>
          <w:szCs w:val="24"/>
        </w:rPr>
        <w:t>特色发展：马家沟村离中心城市较远，客流量不多；村民不愿做农家乐产业。</w:t>
      </w:r>
    </w:p>
    <w:p>
      <w:pPr>
        <w:spacing w:line="360" w:lineRule="auto"/>
        <w:rPr>
          <w:rFonts w:ascii="宋体" w:hAnsi="宋体"/>
          <w:sz w:val="24"/>
          <w:szCs w:val="24"/>
        </w:rPr>
      </w:pPr>
      <w:r>
        <w:rPr>
          <w:rFonts w:hint="eastAsia" w:ascii="宋体" w:hAnsi="宋体"/>
          <w:sz w:val="24"/>
          <w:szCs w:val="24"/>
        </w:rPr>
        <w:t>5、未来展望：</w:t>
      </w:r>
    </w:p>
    <w:p>
      <w:pPr>
        <w:spacing w:line="360" w:lineRule="auto"/>
        <w:ind w:firstLine="480" w:firstLineChars="200"/>
        <w:rPr>
          <w:rFonts w:ascii="宋体" w:hAnsi="宋体"/>
          <w:sz w:val="24"/>
          <w:szCs w:val="24"/>
        </w:rPr>
      </w:pPr>
      <w:r>
        <w:rPr>
          <w:rFonts w:hint="eastAsia" w:ascii="宋体" w:hAnsi="宋体"/>
          <w:sz w:val="24"/>
          <w:szCs w:val="24"/>
        </w:rPr>
        <w:t>（1）继续开拓新的旅游特色，建设水上乐园等旅游设施；</w:t>
      </w:r>
    </w:p>
    <w:p>
      <w:pPr>
        <w:spacing w:line="360" w:lineRule="auto"/>
        <w:ind w:firstLine="480" w:firstLineChars="200"/>
        <w:rPr>
          <w:rFonts w:ascii="宋体" w:hAnsi="宋体"/>
          <w:sz w:val="24"/>
          <w:szCs w:val="24"/>
        </w:rPr>
      </w:pPr>
      <w:r>
        <w:rPr>
          <w:rFonts w:hint="eastAsia" w:ascii="宋体" w:hAnsi="宋体"/>
          <w:sz w:val="24"/>
          <w:szCs w:val="24"/>
        </w:rPr>
        <w:t>（2）加强村内整修，整改村容村貌；组织老年人活动。</w:t>
      </w:r>
    </w:p>
    <w:p>
      <w:pPr>
        <w:spacing w:line="360" w:lineRule="auto"/>
        <w:rPr>
          <w:rFonts w:ascii="宋体" w:hAnsi="宋体"/>
          <w:sz w:val="24"/>
          <w:szCs w:val="24"/>
        </w:rPr>
      </w:pPr>
    </w:p>
    <w:p>
      <w:pPr>
        <w:spacing w:line="360" w:lineRule="auto"/>
        <w:rPr>
          <w:rFonts w:ascii="宋体" w:hAnsi="宋体"/>
          <w:sz w:val="24"/>
          <w:szCs w:val="24"/>
        </w:rPr>
      </w:pPr>
      <w:r>
        <w:rPr>
          <w:rFonts w:hint="eastAsia" w:ascii="宋体" w:hAnsi="宋体"/>
          <w:sz w:val="24"/>
          <w:szCs w:val="24"/>
        </w:rPr>
        <w:t>（五）济南市槐荫区匡山街道匡山村</w:t>
      </w:r>
    </w:p>
    <w:p>
      <w:pPr>
        <w:spacing w:line="360" w:lineRule="auto"/>
        <w:rPr>
          <w:rFonts w:ascii="宋体" w:hAnsi="宋体"/>
          <w:sz w:val="24"/>
          <w:szCs w:val="24"/>
        </w:rPr>
      </w:pPr>
      <w:r>
        <w:rPr>
          <w:rFonts w:hint="eastAsia" w:ascii="宋体" w:hAnsi="宋体"/>
          <w:sz w:val="24"/>
          <w:szCs w:val="24"/>
        </w:rPr>
        <w:t>1、走访时间：2月26日-2月27日</w:t>
      </w:r>
    </w:p>
    <w:p>
      <w:pPr>
        <w:spacing w:line="360" w:lineRule="auto"/>
        <w:rPr>
          <w:rFonts w:ascii="宋体" w:hAnsi="宋体"/>
          <w:sz w:val="24"/>
          <w:szCs w:val="24"/>
        </w:rPr>
      </w:pPr>
      <w:r>
        <w:rPr>
          <w:rFonts w:hint="eastAsia" w:ascii="宋体" w:hAnsi="宋体"/>
          <w:sz w:val="24"/>
          <w:szCs w:val="24"/>
        </w:rPr>
        <w:t>2、村庄概况：</w:t>
      </w:r>
    </w:p>
    <w:p>
      <w:pPr>
        <w:spacing w:line="360" w:lineRule="auto"/>
        <w:ind w:firstLine="480" w:firstLineChars="200"/>
        <w:rPr>
          <w:rFonts w:ascii="宋体" w:hAnsi="宋体"/>
          <w:sz w:val="24"/>
          <w:szCs w:val="24"/>
        </w:rPr>
      </w:pPr>
      <w:r>
        <w:rPr>
          <w:rFonts w:hint="eastAsia" w:ascii="宋体" w:hAnsi="宋体"/>
          <w:sz w:val="24"/>
          <w:szCs w:val="24"/>
        </w:rPr>
        <w:t>匡山村主要依据匡山的优美景色为依据建设特色旅游项目。近年来，通过政府的统一规划整改为设备齐全的新型小区式乡村。村委注重村民精神文化活动，曾多次组织文化汇演，丰富村民的生活。</w:t>
      </w:r>
    </w:p>
    <w:p>
      <w:pPr>
        <w:spacing w:line="360" w:lineRule="auto"/>
        <w:rPr>
          <w:rFonts w:ascii="宋体" w:hAnsi="宋体"/>
          <w:sz w:val="24"/>
          <w:szCs w:val="24"/>
        </w:rPr>
      </w:pPr>
      <w:r>
        <w:rPr>
          <w:rFonts w:hint="eastAsia" w:ascii="宋体" w:hAnsi="宋体"/>
          <w:sz w:val="24"/>
          <w:szCs w:val="24"/>
        </w:rPr>
        <w:t>3、发展现状：</w:t>
      </w:r>
    </w:p>
    <w:p>
      <w:pPr>
        <w:spacing w:line="360" w:lineRule="auto"/>
        <w:ind w:firstLine="480" w:firstLineChars="200"/>
        <w:rPr>
          <w:rFonts w:ascii="宋体" w:hAnsi="宋体"/>
          <w:sz w:val="24"/>
          <w:szCs w:val="24"/>
        </w:rPr>
      </w:pPr>
      <w:r>
        <w:rPr>
          <w:rFonts w:hint="eastAsia" w:ascii="宋体" w:hAnsi="宋体"/>
          <w:sz w:val="24"/>
          <w:szCs w:val="24"/>
        </w:rPr>
        <w:drawing>
          <wp:anchor distT="0" distB="0" distL="114300" distR="114300" simplePos="0" relativeHeight="251669504" behindDoc="0" locked="0" layoutInCell="1" allowOverlap="1">
            <wp:simplePos x="0" y="0"/>
            <wp:positionH relativeFrom="margin">
              <wp:posOffset>1290320</wp:posOffset>
            </wp:positionH>
            <wp:positionV relativeFrom="paragraph">
              <wp:posOffset>471170</wp:posOffset>
            </wp:positionV>
            <wp:extent cx="3562350" cy="208026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a:extLst>
                        <a:ext uri="{28A0092B-C50C-407E-A947-70E740481C1C}">
                          <a14:useLocalDpi xmlns:a14="http://schemas.microsoft.com/office/drawing/2010/main" val="0"/>
                        </a:ext>
                      </a:extLst>
                    </a:blip>
                    <a:srcRect b="21813"/>
                    <a:stretch>
                      <a:fillRect/>
                    </a:stretch>
                  </pic:blipFill>
                  <pic:spPr>
                    <a:xfrm>
                      <a:off x="0" y="0"/>
                      <a:ext cx="3562350" cy="2080260"/>
                    </a:xfrm>
                    <a:prstGeom prst="rect">
                      <a:avLst/>
                    </a:prstGeom>
                    <a:noFill/>
                    <a:ln>
                      <a:noFill/>
                    </a:ln>
                  </pic:spPr>
                </pic:pic>
              </a:graphicData>
            </a:graphic>
          </wp:anchor>
        </w:drawing>
      </w:r>
      <w:r>
        <w:rPr>
          <w:rFonts w:hint="eastAsia" w:ascii="宋体" w:hAnsi="宋体"/>
          <w:sz w:val="24"/>
          <w:szCs w:val="24"/>
        </w:rPr>
        <w:t>（1）村容村貌：政府分批次对村里房屋进行拆迁，新盖的小区配有地下停车场、物业、幼儿园等，每天派人打扫小区。小区周围有匡山益民文体中心、超市、甜品店、教育辅导机构等，村民生活、出行十分便。未拆迁区域也有环卫工每天打扫。政府还新盖了一个敬老院，村子里的老人的晚年生活也有了保障。</w:t>
      </w:r>
    </w:p>
    <w:p>
      <w:pPr>
        <w:spacing w:line="360" w:lineRule="auto"/>
        <w:ind w:firstLine="480" w:firstLineChars="200"/>
        <w:rPr>
          <w:rFonts w:ascii="宋体" w:hAnsi="宋体"/>
          <w:sz w:val="24"/>
          <w:szCs w:val="24"/>
        </w:rPr>
      </w:pPr>
      <w:r>
        <w:rPr>
          <w:rFonts w:hint="eastAsia" w:ascii="宋体" w:hAnsi="宋体"/>
          <w:sz w:val="24"/>
          <w:szCs w:val="24"/>
        </w:rPr>
        <w:t>（2）经济发展：匡山批发市场、匡山公园风景区常年有生意往来与游客参观，刺激了村内的服务业发展。</w:t>
      </w:r>
    </w:p>
    <w:p>
      <w:pPr>
        <w:spacing w:line="360" w:lineRule="auto"/>
        <w:ind w:firstLine="480" w:firstLineChars="200"/>
        <w:rPr>
          <w:rFonts w:ascii="宋体" w:hAnsi="宋体"/>
          <w:sz w:val="24"/>
          <w:szCs w:val="24"/>
        </w:rPr>
      </w:pPr>
      <w:r>
        <w:rPr>
          <w:rFonts w:hint="eastAsia" w:ascii="宋体" w:hAnsi="宋体"/>
          <w:sz w:val="24"/>
          <w:szCs w:val="24"/>
        </w:rPr>
        <w:t>（3）文化生活：社区周围有一个幼儿园、两个小学，一个健身广场和匡山公园。2013年，村委将老广场拆除重建，新广场内有健身设施和戏台，每逢春节等就请专门的人来唱戏、踩高跷等，丰富了老年人的生活。村内老年人对近年来匡山村的发展建设十分满意。</w:t>
      </w:r>
    </w:p>
    <w:p>
      <w:pPr>
        <w:spacing w:line="360" w:lineRule="auto"/>
        <w:rPr>
          <w:rFonts w:ascii="宋体" w:hAnsi="宋体"/>
          <w:sz w:val="24"/>
          <w:szCs w:val="24"/>
        </w:rPr>
      </w:pPr>
      <w:r>
        <w:rPr>
          <w:rFonts w:hint="eastAsia" w:ascii="宋体" w:hAnsi="宋体"/>
          <w:sz w:val="24"/>
          <w:szCs w:val="24"/>
        </w:rPr>
        <w:t>4、未来展望：</w:t>
      </w:r>
    </w:p>
    <w:p>
      <w:pPr>
        <w:spacing w:line="360" w:lineRule="auto"/>
        <w:ind w:firstLine="480" w:firstLineChars="200"/>
        <w:rPr>
          <w:rFonts w:ascii="宋体" w:hAnsi="宋体"/>
          <w:sz w:val="24"/>
          <w:szCs w:val="24"/>
        </w:rPr>
      </w:pPr>
      <w:r>
        <w:rPr>
          <w:rFonts w:hint="eastAsia" w:ascii="宋体" w:hAnsi="宋体"/>
          <w:sz w:val="24"/>
          <w:szCs w:val="24"/>
        </w:rPr>
        <w:t>政府现在正在筹划下一轮的拆迁建设工程，并将工程规划向村民公示，新规划的社区有配套的物业、居委会、文化活动站、社区服务中心、银行、健身设施、垃圾收集点等。</w:t>
      </w:r>
    </w:p>
    <w:p>
      <w:pPr>
        <w:spacing w:line="360" w:lineRule="auto"/>
        <w:rPr>
          <w:rFonts w:ascii="宋体" w:hAnsi="宋体"/>
          <w:sz w:val="24"/>
          <w:szCs w:val="24"/>
        </w:rPr>
      </w:pPr>
    </w:p>
    <w:p>
      <w:pPr>
        <w:spacing w:line="360" w:lineRule="auto"/>
        <w:rPr>
          <w:rFonts w:ascii="宋体" w:hAnsi="宋体"/>
          <w:sz w:val="24"/>
          <w:szCs w:val="24"/>
        </w:rPr>
      </w:pPr>
      <w:r>
        <w:rPr>
          <w:rFonts w:hint="eastAsia" w:ascii="宋体" w:hAnsi="宋体"/>
          <w:sz w:val="24"/>
          <w:szCs w:val="24"/>
        </w:rPr>
        <w:t>（六）线上调查乡村</w:t>
      </w:r>
    </w:p>
    <w:tbl>
      <w:tblPr>
        <w:tblStyle w:val="8"/>
        <w:tblW w:w="95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006"/>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701" w:type="dxa"/>
          </w:tcPr>
          <w:p>
            <w:pPr>
              <w:rPr>
                <w:rFonts w:ascii="宋体" w:hAnsi="宋体" w:cs="宋体"/>
                <w:kern w:val="0"/>
                <w:sz w:val="24"/>
                <w:szCs w:val="24"/>
              </w:rPr>
            </w:pPr>
          </w:p>
        </w:tc>
        <w:tc>
          <w:tcPr>
            <w:tcW w:w="3006" w:type="dxa"/>
          </w:tcPr>
          <w:p>
            <w:pPr>
              <w:rPr>
                <w:rFonts w:ascii="宋体" w:hAnsi="宋体" w:cs="宋体"/>
                <w:kern w:val="0"/>
                <w:sz w:val="24"/>
                <w:szCs w:val="24"/>
              </w:rPr>
            </w:pPr>
            <w:r>
              <w:rPr>
                <w:rFonts w:hint="eastAsia" w:ascii="宋体" w:hAnsi="宋体" w:cs="宋体"/>
                <w:kern w:val="0"/>
                <w:sz w:val="24"/>
                <w:szCs w:val="24"/>
              </w:rPr>
              <w:t>村庄规划</w:t>
            </w:r>
          </w:p>
        </w:tc>
        <w:tc>
          <w:tcPr>
            <w:tcW w:w="4819" w:type="dxa"/>
          </w:tcPr>
          <w:p>
            <w:pPr>
              <w:rPr>
                <w:rFonts w:ascii="宋体" w:hAnsi="宋体" w:cs="宋体"/>
                <w:kern w:val="0"/>
                <w:sz w:val="24"/>
                <w:szCs w:val="24"/>
              </w:rPr>
            </w:pPr>
            <w:r>
              <w:rPr>
                <w:rFonts w:hint="eastAsia" w:ascii="宋体" w:hAnsi="宋体" w:cs="宋体"/>
                <w:kern w:val="0"/>
                <w:sz w:val="24"/>
                <w:szCs w:val="24"/>
              </w:rPr>
              <w:t>特色产业/风俗文化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0" w:hRule="atLeast"/>
        </w:trPr>
        <w:tc>
          <w:tcPr>
            <w:tcW w:w="1701" w:type="dxa"/>
          </w:tcPr>
          <w:p>
            <w:pPr>
              <w:spacing w:line="240" w:lineRule="atLeast"/>
              <w:jc w:val="left"/>
              <w:rPr>
                <w:rFonts w:ascii="宋体" w:hAnsi="宋体" w:cs="宋体"/>
                <w:kern w:val="0"/>
                <w:sz w:val="24"/>
                <w:szCs w:val="24"/>
              </w:rPr>
            </w:pPr>
            <w:r>
              <w:rPr>
                <w:rFonts w:hint="eastAsia" w:ascii="宋体" w:hAnsi="宋体" w:cs="宋体"/>
                <w:kern w:val="0"/>
                <w:sz w:val="24"/>
                <w:szCs w:val="24"/>
              </w:rPr>
              <w:t>济宁市邹城市钢山街道后八村</w:t>
            </w:r>
          </w:p>
        </w:tc>
        <w:tc>
          <w:tcPr>
            <w:tcW w:w="3006" w:type="dxa"/>
          </w:tcPr>
          <w:p>
            <w:pPr>
              <w:spacing w:line="240" w:lineRule="atLeast"/>
              <w:jc w:val="left"/>
              <w:rPr>
                <w:rFonts w:ascii="宋体" w:hAnsi="宋体" w:cs="宋体"/>
                <w:kern w:val="0"/>
                <w:sz w:val="24"/>
                <w:szCs w:val="24"/>
              </w:rPr>
            </w:pPr>
            <w:r>
              <w:rPr>
                <w:rFonts w:hint="eastAsia" w:ascii="宋体" w:hAnsi="宋体" w:cs="宋体"/>
                <w:kern w:val="0"/>
                <w:sz w:val="24"/>
                <w:szCs w:val="24"/>
              </w:rPr>
              <w:t>建设多层住宅楼房、文化健身广场、社区服务中心。开办居民夜校</w:t>
            </w:r>
          </w:p>
        </w:tc>
        <w:tc>
          <w:tcPr>
            <w:tcW w:w="4819" w:type="dxa"/>
          </w:tcPr>
          <w:p>
            <w:pPr>
              <w:spacing w:line="240" w:lineRule="atLeast"/>
              <w:jc w:val="left"/>
              <w:rPr>
                <w:rFonts w:ascii="宋体" w:hAnsi="宋体" w:cs="宋体"/>
                <w:kern w:val="0"/>
                <w:sz w:val="24"/>
                <w:szCs w:val="24"/>
              </w:rPr>
            </w:pPr>
            <w:r>
              <w:rPr>
                <w:rFonts w:hint="eastAsia" w:ascii="宋体" w:hAnsi="宋体" w:cs="宋体"/>
                <w:kern w:val="0"/>
                <w:sz w:val="24"/>
                <w:szCs w:val="24"/>
              </w:rPr>
              <w:t>投资注册“山东鑫琦实业总公司”，实现了村民变股民的转身。鑫琦农贸市场现已竣工投入使用，入驻商户360多户。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0" w:hRule="atLeast"/>
        </w:trPr>
        <w:tc>
          <w:tcPr>
            <w:tcW w:w="1701" w:type="dxa"/>
          </w:tcPr>
          <w:p>
            <w:pPr>
              <w:spacing w:line="240" w:lineRule="atLeast"/>
              <w:jc w:val="left"/>
              <w:rPr>
                <w:rFonts w:ascii="宋体" w:hAnsi="宋体" w:cs="宋体"/>
                <w:kern w:val="0"/>
                <w:sz w:val="24"/>
                <w:szCs w:val="24"/>
              </w:rPr>
            </w:pPr>
            <w:r>
              <w:rPr>
                <w:rFonts w:hint="eastAsia" w:ascii="宋体" w:hAnsi="宋体" w:cs="宋体"/>
                <w:kern w:val="0"/>
                <w:sz w:val="24"/>
                <w:szCs w:val="24"/>
              </w:rPr>
              <w:t>东营市垦利区罗盖村</w:t>
            </w:r>
          </w:p>
        </w:tc>
        <w:tc>
          <w:tcPr>
            <w:tcW w:w="3006" w:type="dxa"/>
          </w:tcPr>
          <w:p>
            <w:pPr>
              <w:spacing w:line="240" w:lineRule="atLeast"/>
              <w:jc w:val="left"/>
              <w:rPr>
                <w:rFonts w:ascii="宋体" w:hAnsi="宋体" w:cs="宋体"/>
                <w:kern w:val="0"/>
                <w:sz w:val="24"/>
                <w:szCs w:val="24"/>
              </w:rPr>
            </w:pPr>
            <w:r>
              <w:rPr>
                <w:rFonts w:hint="eastAsia" w:ascii="宋体" w:hAnsi="宋体" w:cs="宋体"/>
                <w:kern w:val="0"/>
                <w:sz w:val="24"/>
                <w:szCs w:val="24"/>
              </w:rPr>
              <w:t>按照“一轴多组团、一带多片区”,建设12个主题业态片区。</w:t>
            </w:r>
          </w:p>
        </w:tc>
        <w:tc>
          <w:tcPr>
            <w:tcW w:w="4819" w:type="dxa"/>
          </w:tcPr>
          <w:p>
            <w:pPr>
              <w:spacing w:line="240" w:lineRule="atLeast"/>
              <w:jc w:val="left"/>
              <w:rPr>
                <w:rFonts w:ascii="宋体" w:hAnsi="宋体" w:cs="宋体"/>
                <w:kern w:val="0"/>
                <w:sz w:val="24"/>
                <w:szCs w:val="24"/>
              </w:rPr>
            </w:pPr>
            <w:r>
              <w:rPr>
                <w:rFonts w:hint="eastAsia" w:ascii="宋体" w:hAnsi="宋体" w:cs="宋体"/>
                <w:kern w:val="0"/>
                <w:sz w:val="24"/>
                <w:szCs w:val="24"/>
              </w:rPr>
              <w:t>制定村规并编成歌谣以深入人心。</w:t>
            </w:r>
          </w:p>
          <w:p>
            <w:pPr>
              <w:spacing w:line="240" w:lineRule="atLeast"/>
              <w:jc w:val="left"/>
              <w:rPr>
                <w:rFonts w:ascii="宋体" w:hAnsi="宋体" w:cs="宋体"/>
                <w:kern w:val="0"/>
                <w:sz w:val="24"/>
                <w:szCs w:val="24"/>
              </w:rPr>
            </w:pPr>
            <w:r>
              <w:rPr>
                <w:rFonts w:hint="eastAsia" w:ascii="宋体" w:hAnsi="宋体" w:cs="宋体"/>
                <w:kern w:val="0"/>
                <w:sz w:val="24"/>
                <w:szCs w:val="24"/>
              </w:rPr>
              <w:t>与农户签订门前“包扫、包集、包整洁”的“门前三包”责任书，致力于乡村环境规划。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0" w:hRule="atLeast"/>
        </w:trPr>
        <w:tc>
          <w:tcPr>
            <w:tcW w:w="1701" w:type="dxa"/>
          </w:tcPr>
          <w:p>
            <w:pPr>
              <w:spacing w:line="240" w:lineRule="atLeast"/>
              <w:jc w:val="left"/>
              <w:rPr>
                <w:rFonts w:ascii="宋体" w:hAnsi="宋体" w:cs="宋体"/>
                <w:kern w:val="0"/>
                <w:sz w:val="24"/>
                <w:szCs w:val="24"/>
              </w:rPr>
            </w:pPr>
            <w:r>
              <w:rPr>
                <w:rFonts w:hint="eastAsia" w:ascii="宋体" w:hAnsi="宋体" w:cs="宋体"/>
                <w:kern w:val="0"/>
                <w:sz w:val="24"/>
                <w:szCs w:val="24"/>
              </w:rPr>
              <w:t>临沂市沂南县竹泉村</w:t>
            </w:r>
          </w:p>
        </w:tc>
        <w:tc>
          <w:tcPr>
            <w:tcW w:w="3006" w:type="dxa"/>
          </w:tcPr>
          <w:p>
            <w:pPr>
              <w:spacing w:line="240" w:lineRule="atLeast"/>
              <w:jc w:val="left"/>
              <w:rPr>
                <w:rFonts w:ascii="宋体" w:hAnsi="宋体" w:cs="宋体"/>
                <w:kern w:val="0"/>
                <w:sz w:val="24"/>
                <w:szCs w:val="24"/>
              </w:rPr>
            </w:pPr>
            <w:r>
              <w:rPr>
                <w:rFonts w:hint="eastAsia" w:ascii="宋体" w:hAnsi="宋体" w:cs="宋体"/>
                <w:kern w:val="0"/>
                <w:sz w:val="24"/>
                <w:szCs w:val="24"/>
              </w:rPr>
              <w:t>古村落的自然形态和各种民俗的展示保护是当下中国美丽乡村建设的典范。</w:t>
            </w:r>
          </w:p>
        </w:tc>
        <w:tc>
          <w:tcPr>
            <w:tcW w:w="4819" w:type="dxa"/>
          </w:tcPr>
          <w:p>
            <w:pPr>
              <w:spacing w:line="240" w:lineRule="atLeast"/>
              <w:jc w:val="left"/>
              <w:rPr>
                <w:rFonts w:ascii="宋体" w:hAnsi="宋体" w:cs="宋体"/>
                <w:kern w:val="0"/>
                <w:sz w:val="24"/>
                <w:szCs w:val="24"/>
              </w:rPr>
            </w:pPr>
            <w:r>
              <w:rPr>
                <w:rFonts w:hint="eastAsia" w:ascii="宋体" w:hAnsi="宋体" w:cs="宋体"/>
                <w:kern w:val="0"/>
                <w:sz w:val="24"/>
                <w:szCs w:val="24"/>
                <w:shd w:val="clear" w:color="auto" w:fill="FFFFFF"/>
              </w:rPr>
              <w:t>竹泉村旅游度假区以生态观光、休闲度假为核心，集观光、休闲、住宿、餐饮、会议、度假于一体的综合性旅游度假区。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trPr>
        <w:tc>
          <w:tcPr>
            <w:tcW w:w="1701" w:type="dxa"/>
          </w:tcPr>
          <w:p>
            <w:pPr>
              <w:spacing w:line="240" w:lineRule="atLeast"/>
              <w:jc w:val="left"/>
              <w:rPr>
                <w:rFonts w:ascii="宋体" w:hAnsi="宋体" w:cs="宋体"/>
                <w:kern w:val="0"/>
                <w:sz w:val="24"/>
                <w:szCs w:val="24"/>
              </w:rPr>
            </w:pPr>
            <w:r>
              <w:rPr>
                <w:rFonts w:hint="eastAsia" w:ascii="宋体" w:hAnsi="宋体" w:cs="宋体"/>
                <w:kern w:val="0"/>
                <w:sz w:val="24"/>
                <w:szCs w:val="24"/>
              </w:rPr>
              <w:t>淄博市沂源县阳三峪村</w:t>
            </w:r>
          </w:p>
        </w:tc>
        <w:tc>
          <w:tcPr>
            <w:tcW w:w="3006" w:type="dxa"/>
          </w:tcPr>
          <w:p>
            <w:pPr>
              <w:pStyle w:val="5"/>
              <w:widowControl/>
              <w:spacing w:beforeAutospacing="0" w:afterAutospacing="0" w:line="240" w:lineRule="atLeast"/>
              <w:rPr>
                <w:rFonts w:ascii="宋体" w:hAnsi="宋体" w:eastAsia="宋体" w:cs="宋体"/>
              </w:rPr>
            </w:pPr>
            <w:r>
              <w:rPr>
                <w:rFonts w:hint="eastAsia" w:ascii="宋体" w:hAnsi="宋体" w:eastAsia="宋体" w:cs="宋体"/>
              </w:rPr>
              <w:t>农家小院式建筑，建立种养殖专业合作社统一经营。</w:t>
            </w:r>
          </w:p>
        </w:tc>
        <w:tc>
          <w:tcPr>
            <w:tcW w:w="4819" w:type="dxa"/>
          </w:tcPr>
          <w:p>
            <w:pPr>
              <w:pStyle w:val="5"/>
              <w:widowControl/>
              <w:spacing w:beforeAutospacing="0" w:afterAutospacing="0" w:line="240" w:lineRule="atLeast"/>
              <w:rPr>
                <w:rFonts w:ascii="宋体" w:hAnsi="宋体" w:eastAsia="宋体" w:cs="宋体"/>
              </w:rPr>
            </w:pPr>
            <w:r>
              <w:rPr>
                <w:rFonts w:hint="eastAsia" w:ascii="宋体" w:hAnsi="宋体" w:eastAsia="宋体" w:cs="宋体"/>
              </w:rPr>
              <w:t>以沂蒙特色美丽农家小院打造为切入点，打造山区生态特色旅游乡村。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06" w:hRule="atLeast"/>
        </w:trPr>
        <w:tc>
          <w:tcPr>
            <w:tcW w:w="1701" w:type="dxa"/>
          </w:tcPr>
          <w:p>
            <w:pPr>
              <w:spacing w:line="240" w:lineRule="atLeast"/>
              <w:jc w:val="left"/>
              <w:rPr>
                <w:rFonts w:ascii="宋体" w:hAnsi="宋体" w:cs="宋体"/>
                <w:kern w:val="0"/>
                <w:sz w:val="24"/>
                <w:szCs w:val="24"/>
              </w:rPr>
            </w:pPr>
            <w:r>
              <w:rPr>
                <w:rFonts w:hint="eastAsia" w:ascii="宋体" w:hAnsi="宋体" w:cs="宋体"/>
                <w:kern w:val="0"/>
                <w:sz w:val="24"/>
                <w:szCs w:val="24"/>
              </w:rPr>
              <w:t>泰安市大津口乡牛山口村</w:t>
            </w:r>
          </w:p>
        </w:tc>
        <w:tc>
          <w:tcPr>
            <w:tcW w:w="3006" w:type="dxa"/>
          </w:tcPr>
          <w:p>
            <w:pPr>
              <w:spacing w:line="240" w:lineRule="atLeast"/>
              <w:jc w:val="left"/>
              <w:rPr>
                <w:rFonts w:ascii="宋体" w:hAnsi="宋体" w:cs="宋体"/>
                <w:kern w:val="0"/>
                <w:sz w:val="24"/>
                <w:szCs w:val="24"/>
              </w:rPr>
            </w:pPr>
          </w:p>
        </w:tc>
        <w:tc>
          <w:tcPr>
            <w:tcW w:w="4819" w:type="dxa"/>
          </w:tcPr>
          <w:p>
            <w:pPr>
              <w:pStyle w:val="2"/>
              <w:widowControl/>
              <w:pBdr>
                <w:bottom w:val="single" w:color="ECECEC" w:sz="6" w:space="9"/>
              </w:pBdr>
              <w:shd w:val="clear" w:color="auto" w:fill="FFFFFF"/>
              <w:spacing w:beforeAutospacing="0" w:afterAutospacing="0" w:line="240" w:lineRule="atLeast"/>
              <w:outlineLvl w:val="2"/>
              <w:rPr>
                <w:rFonts w:hint="default" w:cs="宋体"/>
                <w:b w:val="0"/>
                <w:sz w:val="24"/>
                <w:szCs w:val="24"/>
              </w:rPr>
            </w:pPr>
            <w:r>
              <w:rPr>
                <w:b w:val="0"/>
                <w:sz w:val="24"/>
                <w:szCs w:val="24"/>
                <w:shd w:val="clear" w:color="auto" w:fill="FFFFFF"/>
              </w:rPr>
              <w:t>该村临近</w:t>
            </w:r>
            <w:r>
              <w:rPr>
                <w:rFonts w:cs="宋体"/>
                <w:b w:val="0"/>
                <w:sz w:val="24"/>
                <w:szCs w:val="24"/>
                <w:shd w:val="clear" w:color="auto" w:fill="FFFFFF"/>
              </w:rPr>
              <w:t>谷山玉泉寺</w:t>
            </w:r>
            <w:r>
              <w:rPr>
                <w:b w:val="0"/>
                <w:sz w:val="24"/>
                <w:szCs w:val="24"/>
                <w:shd w:val="clear" w:color="auto" w:fill="FFFFFF"/>
              </w:rPr>
              <w:t>、</w:t>
            </w:r>
            <w:r>
              <w:rPr>
                <w:rFonts w:cs="宋体"/>
                <w:b w:val="0"/>
                <w:sz w:val="24"/>
                <w:szCs w:val="24"/>
                <w:shd w:val="clear" w:color="auto" w:fill="FFFFFF"/>
              </w:rPr>
              <w:t>孔子讲书堂</w:t>
            </w:r>
            <w:r>
              <w:rPr>
                <w:b w:val="0"/>
                <w:sz w:val="24"/>
                <w:szCs w:val="24"/>
                <w:shd w:val="clear" w:color="auto" w:fill="FFFFFF"/>
              </w:rPr>
              <w:t>、</w:t>
            </w:r>
            <w:r>
              <w:rPr>
                <w:rFonts w:cs="宋体"/>
                <w:b w:val="0"/>
                <w:sz w:val="24"/>
                <w:szCs w:val="24"/>
                <w:shd w:val="clear" w:color="auto" w:fill="FFFFFF"/>
              </w:rPr>
              <w:t>齐长城遗址</w:t>
            </w:r>
            <w:r>
              <w:rPr>
                <w:b w:val="0"/>
                <w:sz w:val="24"/>
                <w:szCs w:val="24"/>
                <w:shd w:val="clear" w:color="auto" w:fill="FFFFFF"/>
              </w:rPr>
              <w:t>等观光景点，着力发展旅游服务业。</w:t>
            </w:r>
          </w:p>
        </w:tc>
      </w:tr>
    </w:tbl>
    <w:p>
      <w:pPr>
        <w:spacing w:line="360" w:lineRule="auto"/>
        <w:rPr>
          <w:rFonts w:ascii="宋体" w:hAnsi="宋体"/>
          <w:sz w:val="24"/>
          <w:szCs w:val="24"/>
        </w:rPr>
      </w:pPr>
    </w:p>
    <w:p>
      <w:pPr>
        <w:jc w:val="center"/>
        <w:rPr>
          <w:rFonts w:ascii="黑体" w:hAnsi="黑体" w:eastAsia="黑体"/>
          <w:sz w:val="28"/>
          <w:szCs w:val="28"/>
        </w:rPr>
      </w:pPr>
      <w:r>
        <w:rPr>
          <w:rFonts w:hint="eastAsia" w:ascii="黑体" w:hAnsi="黑体" w:eastAsia="黑体"/>
          <w:sz w:val="28"/>
          <w:szCs w:val="28"/>
        </w:rPr>
        <w:t>七、</w:t>
      </w:r>
      <w:r>
        <w:rPr>
          <w:rFonts w:ascii="黑体" w:hAnsi="黑体" w:eastAsia="黑体"/>
          <w:sz w:val="28"/>
          <w:szCs w:val="28"/>
        </w:rPr>
        <w:t>结语</w:t>
      </w:r>
    </w:p>
    <w:p>
      <w:pPr>
        <w:spacing w:line="360" w:lineRule="auto"/>
        <w:ind w:firstLine="480" w:firstLineChars="200"/>
        <w:rPr>
          <w:rFonts w:ascii="宋体" w:hAnsi="宋体"/>
          <w:sz w:val="24"/>
          <w:szCs w:val="24"/>
        </w:rPr>
      </w:pPr>
      <w:r>
        <w:rPr>
          <w:rFonts w:hint="eastAsia" w:ascii="宋体" w:hAnsi="宋体"/>
          <w:sz w:val="24"/>
          <w:szCs w:val="24"/>
        </w:rPr>
        <w:t>山东省美丽乡村评选标准中提出，基础设施、村容环境，产业发展、公共服务等方面是重点考察方面。通过此次调研活动，我们总结发现2016年十大美丽乡村几乎都有自己的特色产业，大多以旅游业为主；同时，作为乡村建设模范，美丽乡村的基础设施建设都很完善，村民的福利制度也很优厚。总览国内外乡村发展趋势，新兴的旅游服务型乡村模式是发达国家乡村建设的一大特色，这也将为我国乡村建设提供经验，而我国的美丽乡村建设正逐步成为中国发展的一大亮点。</w:t>
      </w:r>
    </w:p>
    <w:p>
      <w:pPr>
        <w:spacing w:line="360" w:lineRule="auto"/>
        <w:rPr>
          <w:rFonts w:ascii="宋体" w:hAnsi="宋体"/>
          <w:sz w:val="24"/>
          <w:szCs w:val="24"/>
        </w:rPr>
      </w:pPr>
    </w:p>
    <w:p>
      <w:pPr>
        <w:jc w:val="center"/>
        <w:rPr>
          <w:rFonts w:ascii="黑体" w:hAnsi="黑体" w:eastAsia="黑体"/>
          <w:sz w:val="28"/>
          <w:szCs w:val="28"/>
        </w:rPr>
      </w:pPr>
      <w:r>
        <w:rPr>
          <w:rFonts w:hint="eastAsia" w:ascii="黑体" w:hAnsi="黑体" w:eastAsia="黑体"/>
          <w:sz w:val="28"/>
          <w:szCs w:val="28"/>
        </w:rPr>
        <w:t>八、</w:t>
      </w:r>
      <w:r>
        <w:rPr>
          <w:rFonts w:ascii="黑体" w:hAnsi="黑体" w:eastAsia="黑体"/>
          <w:sz w:val="28"/>
          <w:szCs w:val="28"/>
        </w:rPr>
        <w:t>参考文献</w:t>
      </w:r>
    </w:p>
    <w:p>
      <w:pPr>
        <w:spacing w:line="360" w:lineRule="auto"/>
        <w:rPr>
          <w:rFonts w:ascii="宋体" w:hAnsi="宋体"/>
          <w:sz w:val="24"/>
          <w:szCs w:val="24"/>
        </w:rPr>
      </w:pPr>
      <w:r>
        <w:rPr>
          <w:rFonts w:hint="eastAsia" w:ascii="宋体" w:hAnsi="宋体"/>
          <w:sz w:val="24"/>
          <w:szCs w:val="24"/>
        </w:rPr>
        <w:t>[1</w:t>
      </w:r>
      <w:r>
        <w:rPr>
          <w:rFonts w:ascii="宋体" w:hAnsi="宋体"/>
          <w:sz w:val="24"/>
          <w:szCs w:val="24"/>
        </w:rPr>
        <w:t>]</w:t>
      </w:r>
      <w:r>
        <w:rPr>
          <w:rFonts w:hint="eastAsia" w:ascii="宋体" w:hAnsi="宋体"/>
          <w:sz w:val="24"/>
          <w:szCs w:val="24"/>
        </w:rPr>
        <w:t>王玲，发展创意农业，助力山东美丽乡村建设</w:t>
      </w:r>
      <w:r>
        <w:rPr>
          <w:rFonts w:hint="eastAsia" w:ascii="宋体" w:hAnsi="宋体"/>
          <w:sz w:val="24"/>
          <w:szCs w:val="24"/>
          <w:lang w:val="en-US" w:eastAsia="zh-CN"/>
        </w:rPr>
        <w:t>[</w:t>
      </w:r>
      <w:r>
        <w:rPr>
          <w:rFonts w:hint="eastAsia" w:ascii="宋体" w:hAnsi="宋体"/>
          <w:sz w:val="24"/>
          <w:szCs w:val="24"/>
        </w:rPr>
        <w:t>J</w:t>
      </w:r>
      <w:r>
        <w:rPr>
          <w:rFonts w:hint="eastAsia" w:ascii="宋体" w:hAnsi="宋体"/>
          <w:sz w:val="24"/>
          <w:szCs w:val="24"/>
          <w:lang w:val="en-US" w:eastAsia="zh-CN"/>
        </w:rPr>
        <w:t>].</w:t>
      </w:r>
      <w:r>
        <w:rPr>
          <w:rFonts w:hint="eastAsia" w:ascii="宋体" w:hAnsi="宋体"/>
          <w:sz w:val="24"/>
          <w:szCs w:val="24"/>
        </w:rPr>
        <w:t>人文天下，2015（23）29-33.</w:t>
      </w:r>
    </w:p>
    <w:p>
      <w:pPr>
        <w:spacing w:line="360" w:lineRule="auto"/>
        <w:rPr>
          <w:rFonts w:ascii="宋体" w:hAnsi="宋体"/>
          <w:sz w:val="24"/>
          <w:szCs w:val="24"/>
        </w:rPr>
      </w:pPr>
      <w:r>
        <w:rPr>
          <w:rFonts w:hint="eastAsia" w:ascii="宋体" w:hAnsi="宋体"/>
          <w:sz w:val="24"/>
          <w:szCs w:val="24"/>
        </w:rPr>
        <w:t>[2</w:t>
      </w:r>
      <w:r>
        <w:rPr>
          <w:rFonts w:ascii="宋体" w:hAnsi="宋体"/>
          <w:sz w:val="24"/>
          <w:szCs w:val="24"/>
        </w:rPr>
        <w:t>]</w:t>
      </w:r>
      <w:r>
        <w:rPr>
          <w:rFonts w:hint="eastAsia" w:ascii="宋体" w:hAnsi="宋体"/>
          <w:sz w:val="24"/>
          <w:szCs w:val="24"/>
        </w:rPr>
        <w:t>傅德荣，《国外乡村旅游的发展现状和趋势》，小城镇建设，2006/7</w:t>
      </w:r>
      <w:r>
        <w:rPr>
          <w:rFonts w:ascii="宋体" w:hAnsi="宋体"/>
          <w:sz w:val="24"/>
          <w:szCs w:val="24"/>
        </w:rPr>
        <w:t>.</w:t>
      </w:r>
    </w:p>
    <w:p>
      <w:pPr>
        <w:spacing w:line="360" w:lineRule="auto"/>
        <w:rPr>
          <w:rFonts w:ascii="宋体" w:hAnsi="宋体"/>
          <w:sz w:val="24"/>
          <w:szCs w:val="24"/>
        </w:rPr>
      </w:pPr>
      <w:r>
        <w:rPr>
          <w:rFonts w:ascii="宋体" w:hAnsi="宋体"/>
          <w:sz w:val="24"/>
          <w:szCs w:val="24"/>
        </w:rPr>
        <w:t>[</w:t>
      </w:r>
      <w:r>
        <w:rPr>
          <w:rFonts w:hint="eastAsia" w:ascii="宋体" w:hAnsi="宋体"/>
          <w:sz w:val="24"/>
          <w:szCs w:val="24"/>
        </w:rPr>
        <w:t>3</w:t>
      </w:r>
      <w:r>
        <w:rPr>
          <w:rFonts w:ascii="宋体" w:hAnsi="宋体"/>
          <w:sz w:val="24"/>
          <w:szCs w:val="24"/>
        </w:rPr>
        <w:t>]</w:t>
      </w:r>
      <w:r>
        <w:rPr>
          <w:rFonts w:hint="eastAsia" w:ascii="宋体" w:hAnsi="宋体"/>
          <w:sz w:val="24"/>
          <w:szCs w:val="24"/>
        </w:rPr>
        <w:t>邓坤金，李国兴，《简述马克思主义的生态文明观》</w:t>
      </w:r>
      <w:r>
        <w:rPr>
          <w:rFonts w:hint="eastAsia" w:ascii="宋体" w:hAnsi="宋体"/>
          <w:sz w:val="24"/>
          <w:szCs w:val="24"/>
          <w:lang w:val="en-US" w:eastAsia="zh-CN"/>
        </w:rPr>
        <w:t>[</w:t>
      </w:r>
      <w:r>
        <w:rPr>
          <w:rFonts w:ascii="宋体" w:hAnsi="宋体"/>
          <w:sz w:val="24"/>
          <w:szCs w:val="24"/>
        </w:rPr>
        <w:t>J</w:t>
      </w:r>
      <w:r>
        <w:rPr>
          <w:rFonts w:hint="eastAsia" w:ascii="宋体" w:hAnsi="宋体"/>
          <w:sz w:val="24"/>
          <w:szCs w:val="24"/>
          <w:lang w:val="en-US" w:eastAsia="zh-CN"/>
        </w:rPr>
        <w:t>]</w:t>
      </w:r>
      <w:r>
        <w:rPr>
          <w:rFonts w:hint="eastAsia" w:ascii="宋体" w:hAnsi="宋体"/>
          <w:sz w:val="24"/>
          <w:szCs w:val="24"/>
        </w:rPr>
        <w:t>.哲学研究，2010（5）.</w:t>
      </w:r>
    </w:p>
    <w:p>
      <w:pPr>
        <w:spacing w:line="360" w:lineRule="auto"/>
        <w:rPr>
          <w:rFonts w:ascii="宋体" w:hAnsi="宋体"/>
          <w:sz w:val="24"/>
          <w:szCs w:val="24"/>
        </w:rPr>
      </w:pPr>
      <w:r>
        <w:rPr>
          <w:rFonts w:ascii="宋体" w:hAnsi="宋体"/>
          <w:sz w:val="24"/>
          <w:szCs w:val="24"/>
        </w:rPr>
        <w:t>[</w:t>
      </w:r>
      <w:r>
        <w:rPr>
          <w:rFonts w:hint="eastAsia" w:ascii="宋体" w:hAnsi="宋体"/>
          <w:sz w:val="24"/>
          <w:szCs w:val="24"/>
        </w:rPr>
        <w:t>4</w:t>
      </w:r>
      <w:r>
        <w:rPr>
          <w:rFonts w:ascii="宋体" w:hAnsi="宋体"/>
          <w:sz w:val="24"/>
          <w:szCs w:val="24"/>
        </w:rPr>
        <w:t>]</w:t>
      </w:r>
      <w:r>
        <w:rPr>
          <w:rFonts w:hint="eastAsia" w:ascii="宋体" w:hAnsi="宋体"/>
          <w:sz w:val="24"/>
          <w:szCs w:val="24"/>
        </w:rPr>
        <w:t>王甲迎，国内外美丽乡村研究现状及典型案例分析，2017（2）.</w:t>
      </w:r>
      <w:bookmarkStart w:id="0" w:name="_GoBack"/>
      <w:bookmarkEnd w:id="0"/>
    </w:p>
    <w:sectPr>
      <w:pgSz w:w="11906" w:h="16838"/>
      <w:pgMar w:top="1418" w:right="1134" w:bottom="1418"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Courier New"/>
    <w:panose1 w:val="00000000000000000000"/>
    <w:charset w:val="00"/>
    <w:family w:val="auto"/>
    <w:pitch w:val="default"/>
    <w:sig w:usb0="00000000" w:usb1="00000000" w:usb2="00000000" w:usb3="00000000" w:csb0="00000000" w:csb1="00000000"/>
  </w:font>
  <w:font w:name="方正舒体">
    <w:panose1 w:val="02010601030101010101"/>
    <w:charset w:val="86"/>
    <w:family w:val="auto"/>
    <w:pitch w:val="default"/>
    <w:sig w:usb0="00000003"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00007A87" w:usb1="80000000" w:usb2="00000008" w:usb3="00000000" w:csb0="400001FF" w:csb1="FFFF0000"/>
  </w:font>
  <w:font w:name="Courier New">
    <w:panose1 w:val="02070309020205020404"/>
    <w:charset w:val="00"/>
    <w:family w:val="auto"/>
    <w:pitch w:val="default"/>
    <w:sig w:usb0="00007A87" w:usb1="80000000" w:usb2="00000008"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3E0"/>
    <w:rsid w:val="00040A49"/>
    <w:rsid w:val="00053700"/>
    <w:rsid w:val="00053A48"/>
    <w:rsid w:val="00065054"/>
    <w:rsid w:val="0007378D"/>
    <w:rsid w:val="00086419"/>
    <w:rsid w:val="000A1051"/>
    <w:rsid w:val="000A3297"/>
    <w:rsid w:val="000C1447"/>
    <w:rsid w:val="000E3FBF"/>
    <w:rsid w:val="001216E8"/>
    <w:rsid w:val="001408FC"/>
    <w:rsid w:val="00153DA1"/>
    <w:rsid w:val="00196FC5"/>
    <w:rsid w:val="001B10E5"/>
    <w:rsid w:val="001B768E"/>
    <w:rsid w:val="001C0BCD"/>
    <w:rsid w:val="00267B6E"/>
    <w:rsid w:val="00274155"/>
    <w:rsid w:val="002C1D27"/>
    <w:rsid w:val="002E1132"/>
    <w:rsid w:val="002F4A26"/>
    <w:rsid w:val="00313262"/>
    <w:rsid w:val="00322959"/>
    <w:rsid w:val="00352053"/>
    <w:rsid w:val="00355C14"/>
    <w:rsid w:val="00375C18"/>
    <w:rsid w:val="00383605"/>
    <w:rsid w:val="003C6559"/>
    <w:rsid w:val="00466D9E"/>
    <w:rsid w:val="004716D9"/>
    <w:rsid w:val="00473DA7"/>
    <w:rsid w:val="00487FFA"/>
    <w:rsid w:val="004A3BE1"/>
    <w:rsid w:val="004D1652"/>
    <w:rsid w:val="004F725E"/>
    <w:rsid w:val="005431A0"/>
    <w:rsid w:val="0055763D"/>
    <w:rsid w:val="00581916"/>
    <w:rsid w:val="005C531C"/>
    <w:rsid w:val="005D123B"/>
    <w:rsid w:val="005E0061"/>
    <w:rsid w:val="005E67D7"/>
    <w:rsid w:val="00614231"/>
    <w:rsid w:val="00623F38"/>
    <w:rsid w:val="00631892"/>
    <w:rsid w:val="006433E0"/>
    <w:rsid w:val="006F6A87"/>
    <w:rsid w:val="00727B21"/>
    <w:rsid w:val="00741EA0"/>
    <w:rsid w:val="00763834"/>
    <w:rsid w:val="00776565"/>
    <w:rsid w:val="00782B52"/>
    <w:rsid w:val="007D4316"/>
    <w:rsid w:val="007E3249"/>
    <w:rsid w:val="00811A8C"/>
    <w:rsid w:val="00845091"/>
    <w:rsid w:val="00876E6D"/>
    <w:rsid w:val="008972B5"/>
    <w:rsid w:val="0093001C"/>
    <w:rsid w:val="00984C71"/>
    <w:rsid w:val="00986615"/>
    <w:rsid w:val="00986B34"/>
    <w:rsid w:val="00996A24"/>
    <w:rsid w:val="00996BD3"/>
    <w:rsid w:val="009C1953"/>
    <w:rsid w:val="009D015E"/>
    <w:rsid w:val="009E1553"/>
    <w:rsid w:val="009E6DA4"/>
    <w:rsid w:val="00A0077B"/>
    <w:rsid w:val="00A00F69"/>
    <w:rsid w:val="00A05D86"/>
    <w:rsid w:val="00A139EC"/>
    <w:rsid w:val="00A152F8"/>
    <w:rsid w:val="00A52402"/>
    <w:rsid w:val="00A86494"/>
    <w:rsid w:val="00A958E4"/>
    <w:rsid w:val="00AA3457"/>
    <w:rsid w:val="00AA7CDB"/>
    <w:rsid w:val="00AD1861"/>
    <w:rsid w:val="00AD597B"/>
    <w:rsid w:val="00AE4836"/>
    <w:rsid w:val="00B65BE7"/>
    <w:rsid w:val="00B6701E"/>
    <w:rsid w:val="00B73C8F"/>
    <w:rsid w:val="00B822DD"/>
    <w:rsid w:val="00BB205C"/>
    <w:rsid w:val="00BD38B4"/>
    <w:rsid w:val="00C04593"/>
    <w:rsid w:val="00C50DBE"/>
    <w:rsid w:val="00C5798C"/>
    <w:rsid w:val="00C60A6A"/>
    <w:rsid w:val="00C60BCD"/>
    <w:rsid w:val="00C60C4C"/>
    <w:rsid w:val="00C83A26"/>
    <w:rsid w:val="00CA34B0"/>
    <w:rsid w:val="00CD4456"/>
    <w:rsid w:val="00CD4D34"/>
    <w:rsid w:val="00CD5FDB"/>
    <w:rsid w:val="00CD6B40"/>
    <w:rsid w:val="00D32A10"/>
    <w:rsid w:val="00D621BF"/>
    <w:rsid w:val="00D76821"/>
    <w:rsid w:val="00D91AA8"/>
    <w:rsid w:val="00D921B4"/>
    <w:rsid w:val="00DB1D75"/>
    <w:rsid w:val="00DB574C"/>
    <w:rsid w:val="00DC3113"/>
    <w:rsid w:val="00DD4B51"/>
    <w:rsid w:val="00DD722C"/>
    <w:rsid w:val="00E041F9"/>
    <w:rsid w:val="00E04B1E"/>
    <w:rsid w:val="00E15ED5"/>
    <w:rsid w:val="00E459D7"/>
    <w:rsid w:val="00EA63BE"/>
    <w:rsid w:val="00EC3C1E"/>
    <w:rsid w:val="00EF618D"/>
    <w:rsid w:val="00F2664F"/>
    <w:rsid w:val="00F3052D"/>
    <w:rsid w:val="00F5619E"/>
    <w:rsid w:val="00F628EE"/>
    <w:rsid w:val="00F72D82"/>
    <w:rsid w:val="00F91683"/>
    <w:rsid w:val="00F9445E"/>
    <w:rsid w:val="00FA3773"/>
    <w:rsid w:val="00FE42BF"/>
    <w:rsid w:val="7FC93B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link w:val="12"/>
    <w:unhideWhenUsed/>
    <w:qFormat/>
    <w:uiPriority w:val="0"/>
    <w:pPr>
      <w:spacing w:beforeAutospacing="1" w:afterAutospacing="1"/>
      <w:jc w:val="left"/>
      <w:outlineLvl w:val="2"/>
    </w:pPr>
    <w:rPr>
      <w:rFonts w:hint="eastAsia" w:ascii="宋体" w:hAnsi="宋体"/>
      <w:b/>
      <w:kern w:val="0"/>
      <w:sz w:val="27"/>
      <w:szCs w:val="27"/>
    </w:rPr>
  </w:style>
  <w:style w:type="character" w:default="1" w:styleId="6">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3">
    <w:name w:val="footer"/>
    <w:basedOn w:val="1"/>
    <w:link w:val="10"/>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5">
    <w:name w:val="Normal (Web)"/>
    <w:basedOn w:val="1"/>
    <w:qFormat/>
    <w:uiPriority w:val="0"/>
    <w:pPr>
      <w:spacing w:beforeAutospacing="1" w:afterAutospacing="1"/>
      <w:jc w:val="left"/>
    </w:pPr>
    <w:rPr>
      <w:rFonts w:asciiTheme="minorHAnsi" w:hAnsiTheme="minorHAnsi" w:eastAsiaTheme="minorEastAsia"/>
      <w:kern w:val="0"/>
      <w:sz w:val="24"/>
      <w:szCs w:val="24"/>
    </w:rPr>
  </w:style>
  <w:style w:type="table" w:styleId="8">
    <w:name w:val="Table Grid"/>
    <w:basedOn w:val="7"/>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 w:type="paragraph" w:customStyle="1" w:styleId="11">
    <w:name w:val="p0"/>
    <w:basedOn w:val="1"/>
    <w:qFormat/>
    <w:uiPriority w:val="0"/>
    <w:pPr>
      <w:widowControl/>
    </w:pPr>
    <w:rPr>
      <w:rFonts w:hint="eastAsia" w:ascii="Times New Roman" w:hAnsi="Times New Roman"/>
      <w:szCs w:val="20"/>
    </w:rPr>
  </w:style>
  <w:style w:type="character" w:customStyle="1" w:styleId="12">
    <w:name w:val="标题 3 Char"/>
    <w:basedOn w:val="6"/>
    <w:link w:val="2"/>
    <w:qFormat/>
    <w:uiPriority w:val="0"/>
    <w:rPr>
      <w:rFonts w:ascii="宋体" w:hAnsi="宋体" w:eastAsia="宋体" w:cs="Times New Roman"/>
      <w:b/>
      <w:kern w:val="0"/>
      <w:sz w:val="27"/>
      <w:szCs w:val="27"/>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813</Words>
  <Characters>4640</Characters>
  <Lines>38</Lines>
  <Paragraphs>10</Paragraphs>
  <TotalTime>0</TotalTime>
  <ScaleCrop>false</ScaleCrop>
  <LinksUpToDate>false</LinksUpToDate>
  <CharactersWithSpaces>5443</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2018-02-24T06:43:00Z</dcterms:created>
  <dc:creator>李汶恒</dc:creator>
  <cp:lastModifiedBy>Administrator</cp:lastModifiedBy>
  <dcterms:modified xsi:type="dcterms:W3CDTF">2018-03-23T07:49:25Z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